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D1D" w:rsidRPr="00DC4D1D" w:rsidRDefault="00DC4D1D" w:rsidP="00DC4D1D">
      <w:pPr>
        <w:pStyle w:val="1"/>
        <w:spacing w:before="0" w:beforeAutospacing="0" w:after="300" w:afterAutospacing="0"/>
        <w:rPr>
          <w:rFonts w:ascii="Arial" w:hAnsi="Arial" w:cs="Arial"/>
          <w:bCs w:val="0"/>
          <w:kern w:val="0"/>
          <w:sz w:val="24"/>
          <w:szCs w:val="24"/>
        </w:rPr>
      </w:pPr>
      <w:r w:rsidRPr="00DC4D1D">
        <w:rPr>
          <w:rFonts w:ascii="Arial" w:hAnsi="Arial" w:cs="Arial"/>
          <w:bCs w:val="0"/>
          <w:kern w:val="0"/>
          <w:sz w:val="24"/>
          <w:szCs w:val="24"/>
        </w:rPr>
        <w:t>ФНС России выпустила</w:t>
      </w:r>
      <w:r w:rsidRPr="00DC4D1D">
        <w:rPr>
          <w:rFonts w:ascii="Conv_PFDINTEXTCONDPRO-MEDIUM" w:hAnsi="Conv_PFDINTEXTCONDPRO-MEDIUM" w:cs="Arial"/>
          <w:bCs w:val="0"/>
          <w:sz w:val="84"/>
          <w:szCs w:val="84"/>
        </w:rPr>
        <w:t xml:space="preserve"> </w:t>
      </w:r>
      <w:r w:rsidRPr="00DC4D1D">
        <w:rPr>
          <w:rFonts w:ascii="Arial" w:hAnsi="Arial" w:cs="Arial"/>
          <w:bCs w:val="0"/>
          <w:kern w:val="0"/>
          <w:sz w:val="24"/>
          <w:szCs w:val="24"/>
        </w:rPr>
        <w:t>рекомендации по применению налоговой амнистии дробления бизнеса</w:t>
      </w:r>
    </w:p>
    <w:p w:rsidR="00DC4D1D" w:rsidRPr="00DC4D1D" w:rsidRDefault="00DC4D1D" w:rsidP="00DC4D1D">
      <w:pPr>
        <w:rPr>
          <w:rFonts w:ascii="Arial" w:eastAsia="Times New Roman" w:hAnsi="Arial" w:cs="Arial"/>
          <w:sz w:val="24"/>
          <w:szCs w:val="24"/>
          <w:lang w:eastAsia="ru-RU"/>
        </w:rPr>
      </w:pPr>
      <w:proofErr w:type="gramStart"/>
      <w:r w:rsidRPr="00DC4D1D">
        <w:rPr>
          <w:rFonts w:ascii="Arial" w:eastAsia="Times New Roman" w:hAnsi="Arial" w:cs="Arial"/>
          <w:sz w:val="24"/>
          <w:szCs w:val="24"/>
          <w:lang w:eastAsia="ru-RU"/>
        </w:rPr>
        <w:t>ФНС России </w:t>
      </w:r>
      <w:hyperlink r:id="rId6" w:tgtFrame="_blank" w:history="1">
        <w:r w:rsidRPr="00DC4D1D">
          <w:rPr>
            <w:rFonts w:ascii="Arial" w:eastAsia="Times New Roman" w:hAnsi="Arial" w:cs="Arial"/>
            <w:sz w:val="24"/>
            <w:szCs w:val="24"/>
            <w:lang w:eastAsia="ru-RU"/>
          </w:rPr>
          <w:t>подготовила рекомендации</w:t>
        </w:r>
      </w:hyperlink>
      <w:r w:rsidRPr="00DC4D1D">
        <w:rPr>
          <w:rFonts w:ascii="Arial" w:eastAsia="Times New Roman" w:hAnsi="Arial" w:cs="Arial"/>
          <w:sz w:val="24"/>
          <w:szCs w:val="24"/>
          <w:lang w:eastAsia="ru-RU"/>
        </w:rPr>
        <w:t>  (</w:t>
      </w:r>
      <w:r w:rsidRPr="00DC4D1D">
        <w:rPr>
          <w:rFonts w:ascii="Arial" w:eastAsia="Times New Roman" w:hAnsi="Arial" w:cs="Arial"/>
          <w:sz w:val="24"/>
          <w:szCs w:val="24"/>
          <w:lang w:eastAsia="ru-RU"/>
        </w:rPr>
        <w:fldChar w:fldCharType="begin"/>
      </w:r>
      <w:r w:rsidRPr="00DC4D1D">
        <w:rPr>
          <w:rFonts w:ascii="Arial" w:eastAsia="Times New Roman" w:hAnsi="Arial" w:cs="Arial"/>
          <w:sz w:val="24"/>
          <w:szCs w:val="24"/>
          <w:lang w:eastAsia="ru-RU"/>
        </w:rPr>
        <w:instrText xml:space="preserve"> HYPERLINK "https://clck.ru/3E2vGv" \t "_blank" </w:instrText>
      </w:r>
      <w:r w:rsidRPr="00DC4D1D">
        <w:rPr>
          <w:rFonts w:ascii="Arial" w:eastAsia="Times New Roman" w:hAnsi="Arial" w:cs="Arial"/>
          <w:sz w:val="24"/>
          <w:szCs w:val="24"/>
          <w:lang w:eastAsia="ru-RU"/>
        </w:rPr>
        <w:fldChar w:fldCharType="separate"/>
      </w:r>
      <w:r w:rsidRPr="00DC4D1D">
        <w:rPr>
          <w:rFonts w:ascii="Arial" w:eastAsia="Times New Roman" w:hAnsi="Arial" w:cs="Arial"/>
          <w:sz w:val="24"/>
          <w:szCs w:val="24"/>
          <w:lang w:eastAsia="ru-RU"/>
        </w:rPr>
        <w:t>clck.ru/3E2vGv</w:t>
      </w:r>
      <w:proofErr w:type="gramEnd"/>
    </w:p>
    <w:p w:rsidR="00DC4D1D" w:rsidRPr="00DC4D1D" w:rsidRDefault="00DC4D1D" w:rsidP="00DC4D1D">
      <w:pPr>
        <w:shd w:val="clear" w:color="auto" w:fill="FFFFFF"/>
        <w:spacing w:after="0" w:line="240" w:lineRule="auto"/>
        <w:rPr>
          <w:rFonts w:ascii="Arial" w:eastAsia="Times New Roman" w:hAnsi="Arial" w:cs="Arial"/>
          <w:sz w:val="24"/>
          <w:szCs w:val="24"/>
          <w:lang w:eastAsia="ru-RU"/>
        </w:rPr>
      </w:pPr>
      <w:r w:rsidRPr="00DC4D1D">
        <w:rPr>
          <w:rFonts w:ascii="Arial" w:eastAsia="Times New Roman" w:hAnsi="Arial" w:cs="Arial"/>
          <w:sz w:val="24"/>
          <w:szCs w:val="24"/>
          <w:lang w:eastAsia="ru-RU"/>
        </w:rPr>
        <w:fldChar w:fldCharType="end"/>
      </w:r>
      <w:r w:rsidRPr="00DC4D1D">
        <w:rPr>
          <w:rFonts w:ascii="Arial" w:eastAsia="Times New Roman" w:hAnsi="Arial" w:cs="Arial"/>
          <w:sz w:val="24"/>
          <w:szCs w:val="24"/>
          <w:lang w:eastAsia="ru-RU"/>
        </w:rPr>
        <w:t>) по применению налоговой амнистии дробления бизнеса, где даны подробные ответы на вопросы, что такое налоговая амнистия дробления бизнеса, кто имеет право ею воспользоваться и как отказаться от дробления бизнеса в 2025 году.</w:t>
      </w:r>
    </w:p>
    <w:p w:rsidR="00DC4D1D" w:rsidRPr="00DC4D1D" w:rsidRDefault="00DC4D1D" w:rsidP="00DC4D1D">
      <w:pPr>
        <w:shd w:val="clear" w:color="auto" w:fill="FFFFFF"/>
        <w:spacing w:after="0" w:line="240" w:lineRule="auto"/>
        <w:rPr>
          <w:rFonts w:ascii="Arial" w:eastAsia="Times New Roman" w:hAnsi="Arial" w:cs="Arial"/>
          <w:sz w:val="24"/>
          <w:szCs w:val="24"/>
          <w:lang w:eastAsia="ru-RU"/>
        </w:rPr>
      </w:pPr>
      <w:r w:rsidRPr="00DC4D1D">
        <w:rPr>
          <w:rFonts w:ascii="Arial" w:eastAsia="Times New Roman" w:hAnsi="Arial" w:cs="Arial"/>
          <w:sz w:val="24"/>
          <w:szCs w:val="24"/>
          <w:lang w:eastAsia="ru-RU"/>
        </w:rPr>
        <w:t>Налоговая амнистия дробления бизнеса - это механизм прекращения обязанности по уплате налогов за налоговые периоды 2022 - 2024 годов, соответствующих пеней и штрафов за правонарушения, связанные с дроблением бизнеса. Главное условие применения налоговой амнистии – это отказ от дробления бизнеса в отношении налоговых периодов 2025 и 2026 годов с учетом </w:t>
      </w:r>
      <w:hyperlink r:id="rId7" w:tgtFrame="_blank" w:history="1">
        <w:r w:rsidRPr="00DC4D1D">
          <w:rPr>
            <w:rFonts w:ascii="Arial" w:eastAsia="Times New Roman" w:hAnsi="Arial" w:cs="Arial"/>
            <w:sz w:val="24"/>
            <w:szCs w:val="24"/>
            <w:lang w:eastAsia="ru-RU"/>
          </w:rPr>
          <w:t>некоторых особенностей</w:t>
        </w:r>
      </w:hyperlink>
      <w:r w:rsidRPr="00DC4D1D">
        <w:rPr>
          <w:rFonts w:ascii="Arial" w:eastAsia="Times New Roman" w:hAnsi="Arial" w:cs="Arial"/>
          <w:sz w:val="24"/>
          <w:szCs w:val="24"/>
          <w:lang w:eastAsia="ru-RU"/>
        </w:rPr>
        <w:t>. (https://c</w:t>
      </w:r>
      <w:bookmarkStart w:id="0" w:name="_GoBack"/>
      <w:bookmarkEnd w:id="0"/>
      <w:r w:rsidRPr="00DC4D1D">
        <w:rPr>
          <w:rFonts w:ascii="Arial" w:eastAsia="Times New Roman" w:hAnsi="Arial" w:cs="Arial"/>
          <w:sz w:val="24"/>
          <w:szCs w:val="24"/>
          <w:lang w:eastAsia="ru-RU"/>
        </w:rPr>
        <w:t>lck.ru/3E2vLZ)</w:t>
      </w:r>
    </w:p>
    <w:p w:rsidR="00DC4D1D" w:rsidRPr="00DC4D1D" w:rsidRDefault="00DC4D1D" w:rsidP="00DC4D1D">
      <w:pPr>
        <w:shd w:val="clear" w:color="auto" w:fill="FFFFFF"/>
        <w:spacing w:after="300" w:line="240" w:lineRule="auto"/>
        <w:rPr>
          <w:rFonts w:ascii="Arial" w:eastAsia="Times New Roman" w:hAnsi="Arial" w:cs="Arial"/>
          <w:sz w:val="24"/>
          <w:szCs w:val="24"/>
          <w:lang w:eastAsia="ru-RU"/>
        </w:rPr>
      </w:pPr>
    </w:p>
    <w:p w:rsidR="00DC4D1D" w:rsidRPr="00DC4D1D" w:rsidRDefault="00DC4D1D" w:rsidP="00DC4D1D">
      <w:pPr>
        <w:shd w:val="clear" w:color="auto" w:fill="FFFFFF"/>
        <w:spacing w:after="300" w:line="240" w:lineRule="auto"/>
        <w:rPr>
          <w:rFonts w:ascii="Arial" w:eastAsia="Times New Roman" w:hAnsi="Arial" w:cs="Arial"/>
          <w:sz w:val="24"/>
          <w:szCs w:val="24"/>
          <w:lang w:eastAsia="ru-RU"/>
        </w:rPr>
      </w:pPr>
      <w:r w:rsidRPr="00DC4D1D">
        <w:rPr>
          <w:rFonts w:ascii="Arial" w:eastAsia="Times New Roman" w:hAnsi="Arial" w:cs="Arial"/>
          <w:sz w:val="24"/>
          <w:szCs w:val="24"/>
          <w:lang w:eastAsia="ru-RU"/>
        </w:rPr>
        <w:t>Перечень способов добровольного отказа от дробления бизнеса не ограничен.</w:t>
      </w:r>
    </w:p>
    <w:p w:rsidR="00DC4D1D" w:rsidRPr="00DC4D1D" w:rsidRDefault="00DC4D1D" w:rsidP="00DC4D1D">
      <w:pPr>
        <w:shd w:val="clear" w:color="auto" w:fill="FFFFFF"/>
        <w:spacing w:after="300" w:line="240" w:lineRule="auto"/>
        <w:rPr>
          <w:rFonts w:ascii="Arial" w:eastAsia="Times New Roman" w:hAnsi="Arial" w:cs="Arial"/>
          <w:sz w:val="24"/>
          <w:szCs w:val="24"/>
          <w:lang w:eastAsia="ru-RU"/>
        </w:rPr>
      </w:pPr>
      <w:r w:rsidRPr="00DC4D1D">
        <w:rPr>
          <w:rFonts w:ascii="Arial" w:eastAsia="Times New Roman" w:hAnsi="Arial" w:cs="Arial"/>
          <w:sz w:val="24"/>
          <w:szCs w:val="24"/>
          <w:lang w:eastAsia="ru-RU"/>
        </w:rPr>
        <w:t xml:space="preserve">В методических рекомендациях рассмотрены также жизненные ситуации налогоплательщиков и алгоритм их действий в случае добровольного отказа от дробления </w:t>
      </w:r>
      <w:proofErr w:type="gramStart"/>
      <w:r w:rsidRPr="00DC4D1D">
        <w:rPr>
          <w:rFonts w:ascii="Arial" w:eastAsia="Times New Roman" w:hAnsi="Arial" w:cs="Arial"/>
          <w:sz w:val="24"/>
          <w:szCs w:val="24"/>
          <w:lang w:eastAsia="ru-RU"/>
        </w:rPr>
        <w:t>бизнеса</w:t>
      </w:r>
      <w:proofErr w:type="gramEnd"/>
      <w:r w:rsidRPr="00DC4D1D">
        <w:rPr>
          <w:rFonts w:ascii="Arial" w:eastAsia="Times New Roman" w:hAnsi="Arial" w:cs="Arial"/>
          <w:sz w:val="24"/>
          <w:szCs w:val="24"/>
          <w:lang w:eastAsia="ru-RU"/>
        </w:rPr>
        <w:t xml:space="preserve"> как без изменения организационной структуры бизнеса, так и с ее изменением.</w:t>
      </w:r>
    </w:p>
    <w:p w:rsidR="00DC4D1D" w:rsidRPr="00DC4D1D" w:rsidRDefault="00DC4D1D" w:rsidP="00DC4D1D">
      <w:pPr>
        <w:shd w:val="clear" w:color="auto" w:fill="FFFFFF"/>
        <w:spacing w:after="300" w:line="240" w:lineRule="auto"/>
        <w:rPr>
          <w:rFonts w:ascii="Arial" w:eastAsia="Times New Roman" w:hAnsi="Arial" w:cs="Arial"/>
          <w:sz w:val="24"/>
          <w:szCs w:val="24"/>
          <w:lang w:eastAsia="ru-RU"/>
        </w:rPr>
      </w:pPr>
      <w:r w:rsidRPr="00DC4D1D">
        <w:rPr>
          <w:rFonts w:ascii="Arial" w:eastAsia="Times New Roman" w:hAnsi="Arial" w:cs="Arial"/>
          <w:sz w:val="24"/>
          <w:szCs w:val="24"/>
          <w:lang w:eastAsia="ru-RU"/>
        </w:rPr>
        <w:t>Не меняя структуру бизнеса, участники дробления бизнеса могут перейти на общую систему налогообложения либо перевести деятельность на одну из компаний группы. Изменение организационной структуры бизнеса может потребоваться для объединения формально самостоятельных юридических лиц в одно юридическое лицо с возможным созданием по месту ведения ими предпринимательской деятельности обособленных подразделений этой организации.</w:t>
      </w:r>
    </w:p>
    <w:p w:rsidR="00DC4D1D" w:rsidRPr="00DC4D1D" w:rsidRDefault="00DC4D1D" w:rsidP="00DC4D1D">
      <w:pPr>
        <w:shd w:val="clear" w:color="auto" w:fill="FFFFFF"/>
        <w:spacing w:after="0" w:line="240" w:lineRule="auto"/>
        <w:rPr>
          <w:rFonts w:ascii="Arial" w:eastAsia="Times New Roman" w:hAnsi="Arial" w:cs="Arial"/>
          <w:sz w:val="24"/>
          <w:szCs w:val="24"/>
          <w:lang w:eastAsia="ru-RU"/>
        </w:rPr>
      </w:pPr>
      <w:r w:rsidRPr="00DC4D1D">
        <w:rPr>
          <w:rFonts w:ascii="Arial" w:eastAsia="Times New Roman" w:hAnsi="Arial" w:cs="Arial"/>
          <w:sz w:val="24"/>
          <w:szCs w:val="24"/>
          <w:lang w:eastAsia="ru-RU"/>
        </w:rPr>
        <w:t>Более подробно с рекомендациями ФНС России, а также иными документами и судебной практикой, можно ознакомиться в специальном разделе сайта «</w:t>
      </w:r>
      <w:hyperlink r:id="rId8" w:tgtFrame="_blank" w:history="1">
        <w:r w:rsidRPr="00DC4D1D">
          <w:rPr>
            <w:rFonts w:ascii="Arial" w:eastAsia="Times New Roman" w:hAnsi="Arial" w:cs="Arial"/>
            <w:sz w:val="24"/>
            <w:szCs w:val="24"/>
            <w:lang w:eastAsia="ru-RU"/>
          </w:rPr>
          <w:t>Налоговая амнистия дробления бизнеса</w:t>
        </w:r>
      </w:hyperlink>
      <w:r w:rsidRPr="00DC4D1D">
        <w:rPr>
          <w:rFonts w:ascii="Arial" w:eastAsia="Times New Roman" w:hAnsi="Arial" w:cs="Arial"/>
          <w:sz w:val="24"/>
          <w:szCs w:val="24"/>
          <w:lang w:eastAsia="ru-RU"/>
        </w:rPr>
        <w:t>» (https://clck.ru/3E2vQU).  </w:t>
      </w:r>
    </w:p>
    <w:p w:rsidR="00DC4D1D" w:rsidRDefault="00DC4D1D"/>
    <w:sectPr w:rsidR="00DC4D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v_PFDINTEXTCONDPRO-MEDIUM">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111FD"/>
    <w:multiLevelType w:val="multilevel"/>
    <w:tmpl w:val="B570F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1EF"/>
    <w:rsid w:val="001951EF"/>
    <w:rsid w:val="00623C17"/>
    <w:rsid w:val="00DC4D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C4D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4D1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C4D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C4D1D"/>
    <w:rPr>
      <w:color w:val="0000FF"/>
      <w:u w:val="single"/>
    </w:rPr>
  </w:style>
  <w:style w:type="character" w:customStyle="1" w:styleId="linktext">
    <w:name w:val="link__text"/>
    <w:basedOn w:val="a0"/>
    <w:rsid w:val="00DC4D1D"/>
  </w:style>
  <w:style w:type="character" w:customStyle="1" w:styleId="shortenershort-link-text">
    <w:name w:val="shortener__short-link-text"/>
    <w:basedOn w:val="a0"/>
    <w:rsid w:val="00DC4D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C4D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4D1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C4D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C4D1D"/>
    <w:rPr>
      <w:color w:val="0000FF"/>
      <w:u w:val="single"/>
    </w:rPr>
  </w:style>
  <w:style w:type="character" w:customStyle="1" w:styleId="linktext">
    <w:name w:val="link__text"/>
    <w:basedOn w:val="a0"/>
    <w:rsid w:val="00DC4D1D"/>
  </w:style>
  <w:style w:type="character" w:customStyle="1" w:styleId="shortenershort-link-text">
    <w:name w:val="shortener__short-link-text"/>
    <w:basedOn w:val="a0"/>
    <w:rsid w:val="00DC4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432430">
      <w:bodyDiv w:val="1"/>
      <w:marLeft w:val="0"/>
      <w:marRight w:val="0"/>
      <w:marTop w:val="0"/>
      <w:marBottom w:val="0"/>
      <w:divBdr>
        <w:top w:val="none" w:sz="0" w:space="0" w:color="auto"/>
        <w:left w:val="none" w:sz="0" w:space="0" w:color="auto"/>
        <w:bottom w:val="none" w:sz="0" w:space="0" w:color="auto"/>
        <w:right w:val="none" w:sz="0" w:space="0" w:color="auto"/>
      </w:divBdr>
      <w:divsChild>
        <w:div w:id="333535626">
          <w:marLeft w:val="0"/>
          <w:marRight w:val="0"/>
          <w:marTop w:val="0"/>
          <w:marBottom w:val="0"/>
          <w:divBdr>
            <w:top w:val="none" w:sz="0" w:space="0" w:color="auto"/>
            <w:left w:val="none" w:sz="0" w:space="0" w:color="auto"/>
            <w:bottom w:val="none" w:sz="0" w:space="0" w:color="auto"/>
            <w:right w:val="none" w:sz="0" w:space="0" w:color="auto"/>
          </w:divBdr>
        </w:div>
      </w:divsChild>
    </w:div>
    <w:div w:id="858858164">
      <w:bodyDiv w:val="1"/>
      <w:marLeft w:val="0"/>
      <w:marRight w:val="0"/>
      <w:marTop w:val="0"/>
      <w:marBottom w:val="0"/>
      <w:divBdr>
        <w:top w:val="none" w:sz="0" w:space="0" w:color="auto"/>
        <w:left w:val="none" w:sz="0" w:space="0" w:color="auto"/>
        <w:bottom w:val="none" w:sz="0" w:space="0" w:color="auto"/>
        <w:right w:val="none" w:sz="0" w:space="0" w:color="auto"/>
      </w:divBdr>
      <w:divsChild>
        <w:div w:id="1318067575">
          <w:marLeft w:val="0"/>
          <w:marRight w:val="0"/>
          <w:marTop w:val="0"/>
          <w:marBottom w:val="0"/>
          <w:divBdr>
            <w:top w:val="none" w:sz="0" w:space="0" w:color="auto"/>
            <w:left w:val="none" w:sz="0" w:space="0" w:color="auto"/>
            <w:bottom w:val="none" w:sz="0" w:space="0" w:color="auto"/>
            <w:right w:val="none" w:sz="0" w:space="0" w:color="auto"/>
          </w:divBdr>
          <w:divsChild>
            <w:div w:id="1254901764">
              <w:marLeft w:val="0"/>
              <w:marRight w:val="0"/>
              <w:marTop w:val="100"/>
              <w:marBottom w:val="100"/>
              <w:divBdr>
                <w:top w:val="none" w:sz="0" w:space="0" w:color="auto"/>
                <w:left w:val="none" w:sz="0" w:space="0" w:color="auto"/>
                <w:bottom w:val="none" w:sz="0" w:space="0" w:color="auto"/>
                <w:right w:val="none" w:sz="0" w:space="0" w:color="auto"/>
              </w:divBdr>
            </w:div>
          </w:divsChild>
        </w:div>
        <w:div w:id="1978337465">
          <w:marLeft w:val="0"/>
          <w:marRight w:val="0"/>
          <w:marTop w:val="100"/>
          <w:marBottom w:val="100"/>
          <w:divBdr>
            <w:top w:val="none" w:sz="0" w:space="0" w:color="auto"/>
            <w:left w:val="none" w:sz="0" w:space="0" w:color="auto"/>
            <w:bottom w:val="none" w:sz="0" w:space="0" w:color="auto"/>
            <w:right w:val="none" w:sz="0" w:space="0" w:color="auto"/>
          </w:divBdr>
          <w:divsChild>
            <w:div w:id="62335142">
              <w:marLeft w:val="0"/>
              <w:marRight w:val="0"/>
              <w:marTop w:val="0"/>
              <w:marBottom w:val="0"/>
              <w:divBdr>
                <w:top w:val="none" w:sz="0" w:space="0" w:color="auto"/>
                <w:left w:val="none" w:sz="0" w:space="0" w:color="auto"/>
                <w:bottom w:val="none" w:sz="0" w:space="0" w:color="auto"/>
                <w:right w:val="none" w:sz="0" w:space="0" w:color="auto"/>
              </w:divBdr>
              <w:divsChild>
                <w:div w:id="1982037464">
                  <w:marLeft w:val="0"/>
                  <w:marRight w:val="0"/>
                  <w:marTop w:val="0"/>
                  <w:marBottom w:val="0"/>
                  <w:divBdr>
                    <w:top w:val="none" w:sz="0" w:space="0" w:color="auto"/>
                    <w:left w:val="none" w:sz="0" w:space="0" w:color="auto"/>
                    <w:bottom w:val="none" w:sz="0" w:space="0" w:color="auto"/>
                    <w:right w:val="none" w:sz="0" w:space="0" w:color="auto"/>
                  </w:divBdr>
                  <w:divsChild>
                    <w:div w:id="1260063067">
                      <w:marLeft w:val="-225"/>
                      <w:marRight w:val="-225"/>
                      <w:marTop w:val="0"/>
                      <w:marBottom w:val="0"/>
                      <w:divBdr>
                        <w:top w:val="none" w:sz="0" w:space="0" w:color="auto"/>
                        <w:left w:val="none" w:sz="0" w:space="0" w:color="auto"/>
                        <w:bottom w:val="none" w:sz="0" w:space="0" w:color="auto"/>
                        <w:right w:val="none" w:sz="0" w:space="0" w:color="auto"/>
                      </w:divBdr>
                      <w:divsChild>
                        <w:div w:id="1660494776">
                          <w:marLeft w:val="0"/>
                          <w:marRight w:val="0"/>
                          <w:marTop w:val="0"/>
                          <w:marBottom w:val="0"/>
                          <w:divBdr>
                            <w:top w:val="none" w:sz="0" w:space="0" w:color="auto"/>
                            <w:left w:val="none" w:sz="0" w:space="0" w:color="auto"/>
                            <w:bottom w:val="none" w:sz="0" w:space="0" w:color="auto"/>
                            <w:right w:val="none" w:sz="0" w:space="0" w:color="auto"/>
                          </w:divBdr>
                          <w:divsChild>
                            <w:div w:id="391387560">
                              <w:marLeft w:val="0"/>
                              <w:marRight w:val="0"/>
                              <w:marTop w:val="0"/>
                              <w:marBottom w:val="0"/>
                              <w:divBdr>
                                <w:top w:val="none" w:sz="0" w:space="0" w:color="auto"/>
                                <w:left w:val="none" w:sz="0" w:space="0" w:color="auto"/>
                                <w:bottom w:val="none" w:sz="0" w:space="0" w:color="auto"/>
                                <w:right w:val="none" w:sz="0" w:space="0" w:color="auto"/>
                              </w:divBdr>
                              <w:divsChild>
                                <w:div w:id="1700619959">
                                  <w:marLeft w:val="0"/>
                                  <w:marRight w:val="0"/>
                                  <w:marTop w:val="0"/>
                                  <w:marBottom w:val="300"/>
                                  <w:divBdr>
                                    <w:top w:val="none" w:sz="0" w:space="0" w:color="auto"/>
                                    <w:left w:val="none" w:sz="0" w:space="0" w:color="auto"/>
                                    <w:bottom w:val="none" w:sz="0" w:space="0" w:color="auto"/>
                                    <w:right w:val="none" w:sz="0" w:space="0" w:color="auto"/>
                                  </w:divBdr>
                                </w:div>
                                <w:div w:id="1441728870">
                                  <w:marLeft w:val="0"/>
                                  <w:marRight w:val="0"/>
                                  <w:marTop w:val="0"/>
                                  <w:marBottom w:val="0"/>
                                  <w:divBdr>
                                    <w:top w:val="single" w:sz="6" w:space="15" w:color="CADDF2"/>
                                    <w:left w:val="none" w:sz="0" w:space="0" w:color="auto"/>
                                    <w:bottom w:val="single" w:sz="6" w:space="15" w:color="CADDF2"/>
                                    <w:right w:val="none" w:sz="0" w:space="0" w:color="auto"/>
                                  </w:divBdr>
                                  <w:divsChild>
                                    <w:div w:id="463429111">
                                      <w:marLeft w:val="0"/>
                                      <w:marRight w:val="225"/>
                                      <w:marTop w:val="0"/>
                                      <w:marBottom w:val="0"/>
                                      <w:divBdr>
                                        <w:top w:val="none" w:sz="0" w:space="0" w:color="auto"/>
                                        <w:left w:val="none" w:sz="0" w:space="0" w:color="auto"/>
                                        <w:bottom w:val="none" w:sz="0" w:space="0" w:color="auto"/>
                                        <w:right w:val="none" w:sz="0" w:space="0" w:color="auto"/>
                                      </w:divBdr>
                                    </w:div>
                                    <w:div w:id="1140610576">
                                      <w:marLeft w:val="0"/>
                                      <w:marRight w:val="0"/>
                                      <w:marTop w:val="0"/>
                                      <w:marBottom w:val="0"/>
                                      <w:divBdr>
                                        <w:top w:val="none" w:sz="0" w:space="0" w:color="auto"/>
                                        <w:left w:val="none" w:sz="0" w:space="0" w:color="auto"/>
                                        <w:bottom w:val="none" w:sz="0" w:space="0" w:color="auto"/>
                                        <w:right w:val="none" w:sz="0" w:space="0" w:color="auto"/>
                                      </w:divBdr>
                                      <w:divsChild>
                                        <w:div w:id="574900101">
                                          <w:marLeft w:val="0"/>
                                          <w:marRight w:val="0"/>
                                          <w:marTop w:val="0"/>
                                          <w:marBottom w:val="0"/>
                                          <w:divBdr>
                                            <w:top w:val="none" w:sz="0" w:space="0" w:color="auto"/>
                                            <w:left w:val="none" w:sz="0" w:space="0" w:color="auto"/>
                                            <w:bottom w:val="none" w:sz="0" w:space="0" w:color="auto"/>
                                            <w:right w:val="none" w:sz="0" w:space="0" w:color="auto"/>
                                          </w:divBdr>
                                          <w:divsChild>
                                            <w:div w:id="27448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log.gov.ru/rn77/promo/na/" TargetMode="External"/><Relationship Id="rId3" Type="http://schemas.microsoft.com/office/2007/relationships/stylesWithEffects" Target="stylesWithEffects.xml"/><Relationship Id="rId7" Type="http://schemas.openxmlformats.org/officeDocument/2006/relationships/hyperlink" Target="http://www.kremlin.ru/acts/bank/50837/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ta.nalog.ru/html/sites/www.new.nalog.ru/files/about_fts/amn_recomm.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300</Words>
  <Characters>1711</Characters>
  <Application>Microsoft Office Word</Application>
  <DocSecurity>0</DocSecurity>
  <Lines>14</Lines>
  <Paragraphs>4</Paragraphs>
  <ScaleCrop>false</ScaleCrop>
  <Company/>
  <LinksUpToDate>false</LinksUpToDate>
  <CharactersWithSpaces>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Мамхягова Татьяна Владимировна</dc:creator>
  <cp:keywords/>
  <dc:description/>
  <cp:lastModifiedBy>Мамхягова Татьяна Владимировна</cp:lastModifiedBy>
  <cp:revision>3</cp:revision>
  <dcterms:created xsi:type="dcterms:W3CDTF">2024-10-18T12:15:00Z</dcterms:created>
  <dcterms:modified xsi:type="dcterms:W3CDTF">2024-10-18T12:18:00Z</dcterms:modified>
</cp:coreProperties>
</file>