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8A" w:rsidRPr="00B9718A" w:rsidRDefault="00B9718A" w:rsidP="00B9718A">
      <w:pPr>
        <w:pStyle w:val="1"/>
        <w:spacing w:before="0" w:after="300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B9718A">
        <w:rPr>
          <w:rFonts w:ascii="Conv_PFDINTEXTCONDPRO-MEDIUM" w:hAnsi="Conv_PFDINTEXTCONDPRO-MEDIUM" w:cs="Arial"/>
          <w:bCs w:val="0"/>
          <w:color w:val="405965"/>
          <w:sz w:val="84"/>
          <w:szCs w:val="84"/>
        </w:rPr>
        <w:t xml:space="preserve"> </w:t>
      </w:r>
      <w:r w:rsidRPr="00B9718A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Н</w:t>
      </w:r>
      <w:r w:rsidRPr="00B9718A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ачалась Декларационная кампания 2025 года</w:t>
      </w: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Представить декларацию о доходах, полученных в 2024 году, необходимо до 30 апреля 2025 года.</w:t>
      </w: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Отчитаться о доходах</w:t>
      </w:r>
      <w:proofErr w:type="gramEnd"/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необходимо, если в 2024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Сдать декларацию 3-НДФЛ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Оплатить НДФЛ, </w:t>
      </w:r>
      <w:proofErr w:type="gramStart"/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исчисленный</w:t>
      </w:r>
      <w:proofErr w:type="gramEnd"/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декларации, необходимо до 15 июля 2025 года.</w:t>
      </w: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2025 года. </w:t>
      </w: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За нарушение сроков подачи декларации и уплаты НДФЛ налогоплательщика могут привлечь к ответственности в виде штрафа и пени.</w:t>
      </w: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Удобнее всего заполнить и отправить налоговую декларацию 3-НДФЛ через сервис </w:t>
      </w:r>
      <w:hyperlink r:id="rId6" w:tgtFrame="blank" w:history="1">
        <w:r w:rsidRPr="00B9718A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«Личный кабинет налогоплательщика для физических лиц»</w:t>
        </w:r>
      </w:hyperlink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: онлайн и без личного посещения налогового органа. </w:t>
      </w:r>
    </w:p>
    <w:p w:rsidR="00B9718A" w:rsidRDefault="00B9718A" w:rsidP="00B9718A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С 2025 года для декларирования доходов, полученных в 2024 году, будет действовать форма налоговой декларации 3-НДФЛ, утвержденная </w:t>
      </w:r>
      <w:hyperlink r:id="rId7" w:tgtFrame="blank" w:history="1">
        <w:r w:rsidRPr="00B9718A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приказом ФНС России от 19.09.2024 № ЕД-7-11/757@</w:t>
        </w:r>
      </w:hyperlink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9718A" w:rsidRDefault="00B9718A" w:rsidP="00B9718A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718A" w:rsidRPr="00B9718A" w:rsidRDefault="00B9718A" w:rsidP="00B9718A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Обращаем внимание, что заполнение декларации 3-НДФЛ происходит с учетом применения налоговой ставки в размере 15 % при превышении совокупного дохода 5 </w:t>
      </w:r>
      <w:proofErr w:type="gramStart"/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млн</w:t>
      </w:r>
      <w:proofErr w:type="gramEnd"/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рублей (перечень доходов указан в пункте 2.1 </w:t>
      </w:r>
      <w:hyperlink r:id="rId8" w:tgtFrame="blank" w:history="1">
        <w:r w:rsidRPr="00B9718A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статьи 224 НК РФ</w:t>
        </w:r>
      </w:hyperlink>
      <w:r w:rsidRPr="00B9718A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B9718A" w:rsidRDefault="00B9718A" w:rsidP="00877628">
      <w:bookmarkStart w:id="0" w:name="_GoBack"/>
      <w:bookmarkEnd w:id="0"/>
    </w:p>
    <w:p w:rsidR="00877628" w:rsidRPr="00877628" w:rsidRDefault="00877628" w:rsidP="00877628">
      <w:pPr>
        <w:rPr>
          <w:b/>
        </w:rPr>
      </w:pPr>
      <w:r>
        <w:t xml:space="preserve"> </w:t>
      </w:r>
      <w:r w:rsidRPr="00877628">
        <w:rPr>
          <w:b/>
        </w:rPr>
        <w:t>Оформить налоговый вычет через работодателя можно до завершения календарного года</w:t>
      </w:r>
    </w:p>
    <w:p w:rsidR="00877628" w:rsidRPr="00877628" w:rsidRDefault="00877628" w:rsidP="00877628">
      <w:r w:rsidRPr="00877628">
        <w:t>Сейчас можно вернуть НДФЛ, не дожидаясь следующего года. Есть два вида налоговых вычетов, которые можно оформить через работодателя:</w:t>
      </w:r>
    </w:p>
    <w:p w:rsidR="00877628" w:rsidRPr="00877628" w:rsidRDefault="00877628" w:rsidP="00877628">
      <w:pPr>
        <w:numPr>
          <w:ilvl w:val="0"/>
          <w:numId w:val="1"/>
        </w:numPr>
      </w:pPr>
      <w:proofErr w:type="gramStart"/>
      <w:r w:rsidRPr="00877628">
        <w:t>имущественный</w:t>
      </w:r>
      <w:proofErr w:type="gramEnd"/>
      <w:r w:rsidRPr="00877628">
        <w:t xml:space="preserve"> — предоставляется при покупке жилья;</w:t>
      </w:r>
    </w:p>
    <w:p w:rsidR="00877628" w:rsidRPr="00877628" w:rsidRDefault="00877628" w:rsidP="00877628">
      <w:pPr>
        <w:numPr>
          <w:ilvl w:val="0"/>
          <w:numId w:val="1"/>
        </w:numPr>
      </w:pPr>
      <w:proofErr w:type="gramStart"/>
      <w:r w:rsidRPr="00877628">
        <w:t>социальный</w:t>
      </w:r>
      <w:proofErr w:type="gramEnd"/>
      <w:r w:rsidRPr="00877628">
        <w:t xml:space="preserve"> — компенсирует расходы на обучение, лечение или страхование жизни.</w:t>
      </w:r>
    </w:p>
    <w:p w:rsidR="00877628" w:rsidRPr="00877628" w:rsidRDefault="00877628" w:rsidP="00877628">
      <w:r w:rsidRPr="00877628">
        <w:t>Чтобы его  получить, не нужно заполнять декларацию 3-НДФЛ. Вместо этого необходимо подать в налоговый орган заявление, подтверждающее ваше право на вычет.</w:t>
      </w:r>
    </w:p>
    <w:p w:rsidR="00877628" w:rsidRPr="00877628" w:rsidRDefault="00877628" w:rsidP="00877628">
      <w:r w:rsidRPr="00877628">
        <w:t>Удобнее это можно сделать через </w:t>
      </w:r>
      <w:hyperlink r:id="rId9" w:tgtFrame="_blank" w:history="1">
        <w:r w:rsidRPr="00877628">
          <w:rPr>
            <w:rStyle w:val="a3"/>
          </w:rPr>
          <w:t>личный кабинет</w:t>
        </w:r>
      </w:hyperlink>
      <w:r>
        <w:t xml:space="preserve"> </w:t>
      </w:r>
      <w:r w:rsidRPr="00877628">
        <w:t> на сайте ФНС</w:t>
      </w:r>
      <w: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hyperlink r:id="rId10" w:tgtFrame="_blank" w:history="1">
        <w:r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clck.ru/3FfHEw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t xml:space="preserve">) </w:t>
      </w:r>
      <w:r w:rsidRPr="00877628">
        <w:t>. К заявлению необходимо приложить сканы документов, подтверждающих расходы.</w:t>
      </w:r>
    </w:p>
    <w:p w:rsidR="00877628" w:rsidRPr="00877628" w:rsidRDefault="00877628" w:rsidP="00877628">
      <w:r w:rsidRPr="00877628">
        <w:t>Заявление рассматривается в течение 30 календарных дней. После этого налоговая служба отправит подтверждение права на вычет напрямую вашему работодателю в электронном виде.</w:t>
      </w:r>
    </w:p>
    <w:p w:rsidR="00877628" w:rsidRPr="00877628" w:rsidRDefault="00877628" w:rsidP="00877628">
      <w:r w:rsidRPr="00877628">
        <w:lastRenderedPageBreak/>
        <w:t>После того как работодатель получит уведомление, он будет производить выплаты без удержания НДФЛ до тех пор, пока сумма вычета не будет полностью использована, и работник не получит весь полагающийся ему вычет.</w:t>
      </w:r>
    </w:p>
    <w:p w:rsidR="00877628" w:rsidRPr="00877628" w:rsidRDefault="00877628" w:rsidP="00877628">
      <w:r w:rsidRPr="00877628">
        <w:t>Подробнее о налоговых вычетах в </w:t>
      </w:r>
      <w:hyperlink r:id="rId11" w:tgtFrame="_blank" w:history="1">
        <w:r w:rsidRPr="00877628">
          <w:rPr>
            <w:rStyle w:val="a3"/>
          </w:rPr>
          <w:t>специальном разделе</w:t>
        </w:r>
      </w:hyperlink>
      <w:r w:rsidRPr="00877628">
        <w:t> н</w:t>
      </w:r>
      <w:r>
        <w:t xml:space="preserve">а сайте ФНС: </w:t>
      </w:r>
      <w:hyperlink r:id="rId12" w:tgtFrame="_blank" w:history="1">
        <w:r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clck.ru/3FfH7e</w:t>
        </w:r>
      </w:hyperlink>
      <w:r>
        <w:t>.</w:t>
      </w:r>
    </w:p>
    <w:p w:rsidR="00877628" w:rsidRDefault="00877628"/>
    <w:sectPr w:rsidR="0087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48D9"/>
    <w:multiLevelType w:val="multilevel"/>
    <w:tmpl w:val="032C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A"/>
    <w:rsid w:val="00193E8A"/>
    <w:rsid w:val="007B7A67"/>
    <w:rsid w:val="00877628"/>
    <w:rsid w:val="00B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776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776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5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0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8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8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62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5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5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3cc8460732effc45905a5a1a311b451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09/about_fts/docs/15416900/" TargetMode="External"/><Relationship Id="rId12" Type="http://schemas.openxmlformats.org/officeDocument/2006/relationships/hyperlink" Target="https://vk.com/away.php?to=https%3A%2F%2Fclck.ru%2F3FfH7e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2.service.nalog.ru/lk/" TargetMode="External"/><Relationship Id="rId11" Type="http://schemas.openxmlformats.org/officeDocument/2006/relationships/hyperlink" Target="https://clck.ru/3FfH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clck.ru%2F3FfHEw&amp;ut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FfH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Мамхягова Татьяна Владимировна</dc:creator>
  <cp:keywords/>
  <dc:description/>
  <cp:lastModifiedBy>Мамхягова Татьяна Владимировна</cp:lastModifiedBy>
  <cp:revision>3</cp:revision>
  <dcterms:created xsi:type="dcterms:W3CDTF">2025-01-10T11:13:00Z</dcterms:created>
  <dcterms:modified xsi:type="dcterms:W3CDTF">2025-01-10T11:16:00Z</dcterms:modified>
</cp:coreProperties>
</file>