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63" w:rsidRPr="00C619D4" w:rsidRDefault="00E1336B" w:rsidP="00E1336B">
      <w:pPr>
        <w:jc w:val="center"/>
        <w:rPr>
          <w:b/>
          <w:sz w:val="28"/>
          <w:szCs w:val="28"/>
        </w:rPr>
      </w:pPr>
      <w:r w:rsidRPr="00C619D4">
        <w:rPr>
          <w:b/>
          <w:sz w:val="28"/>
          <w:szCs w:val="28"/>
        </w:rPr>
        <w:t>РОССИЙСКАЯ ФЕДЕРАЦИЯ</w:t>
      </w:r>
    </w:p>
    <w:p w:rsidR="00E1336B" w:rsidRPr="00C619D4" w:rsidRDefault="00E1336B" w:rsidP="00E1336B">
      <w:pPr>
        <w:jc w:val="center"/>
        <w:rPr>
          <w:b/>
          <w:sz w:val="28"/>
          <w:szCs w:val="28"/>
        </w:rPr>
      </w:pPr>
      <w:r w:rsidRPr="00C619D4">
        <w:rPr>
          <w:b/>
          <w:sz w:val="28"/>
          <w:szCs w:val="28"/>
        </w:rPr>
        <w:t>КАРАЧАЕВО-ЧЕРКЕССКАЯ РЕСПУБЛИКА</w:t>
      </w:r>
    </w:p>
    <w:p w:rsidR="00E1336B" w:rsidRPr="00C619D4" w:rsidRDefault="00E1336B" w:rsidP="00E1336B">
      <w:pPr>
        <w:jc w:val="center"/>
        <w:rPr>
          <w:b/>
          <w:sz w:val="28"/>
          <w:szCs w:val="28"/>
        </w:rPr>
      </w:pPr>
      <w:r w:rsidRPr="00C619D4">
        <w:rPr>
          <w:b/>
          <w:sz w:val="28"/>
          <w:szCs w:val="28"/>
        </w:rPr>
        <w:t>АДМИНИСТРАЦИЯ АДЫГЕ-ХАБЛЬСКОГО</w:t>
      </w:r>
    </w:p>
    <w:p w:rsidR="00E1336B" w:rsidRPr="00C619D4" w:rsidRDefault="00E1336B" w:rsidP="00E1336B">
      <w:pPr>
        <w:jc w:val="center"/>
        <w:rPr>
          <w:b/>
          <w:sz w:val="28"/>
          <w:szCs w:val="28"/>
        </w:rPr>
      </w:pPr>
      <w:r w:rsidRPr="00C619D4">
        <w:rPr>
          <w:b/>
          <w:sz w:val="28"/>
          <w:szCs w:val="28"/>
        </w:rPr>
        <w:t>МУНИЦИПАЛЬНОГО РАЙОНА</w:t>
      </w:r>
    </w:p>
    <w:p w:rsidR="00E1336B" w:rsidRPr="00C619D4" w:rsidRDefault="00E1336B" w:rsidP="00E1336B">
      <w:pPr>
        <w:jc w:val="center"/>
        <w:rPr>
          <w:b/>
          <w:sz w:val="28"/>
          <w:szCs w:val="28"/>
        </w:rPr>
      </w:pPr>
    </w:p>
    <w:p w:rsidR="00E1336B" w:rsidRPr="008A127C" w:rsidRDefault="00E1336B" w:rsidP="00E1336B">
      <w:pPr>
        <w:jc w:val="center"/>
        <w:rPr>
          <w:sz w:val="28"/>
          <w:szCs w:val="28"/>
        </w:rPr>
      </w:pPr>
      <w:r w:rsidRPr="00C619D4">
        <w:rPr>
          <w:b/>
          <w:sz w:val="28"/>
          <w:szCs w:val="28"/>
        </w:rPr>
        <w:t>ПОСТАНОВЛЕНИЕ</w:t>
      </w:r>
    </w:p>
    <w:p w:rsidR="00E1336B" w:rsidRPr="008A127C" w:rsidRDefault="00E1336B" w:rsidP="00E1336B">
      <w:pPr>
        <w:jc w:val="center"/>
        <w:rPr>
          <w:sz w:val="28"/>
          <w:szCs w:val="28"/>
        </w:rPr>
      </w:pPr>
    </w:p>
    <w:p w:rsidR="00E1336B" w:rsidRPr="008A127C" w:rsidRDefault="00BA76C2" w:rsidP="00E13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05.11.</w:t>
      </w:r>
      <w:r w:rsidR="00E1336B" w:rsidRPr="008A127C">
        <w:rPr>
          <w:sz w:val="28"/>
          <w:szCs w:val="28"/>
        </w:rPr>
        <w:t>201</w:t>
      </w:r>
      <w:r w:rsidR="003B7B53">
        <w:rPr>
          <w:sz w:val="28"/>
          <w:szCs w:val="28"/>
        </w:rPr>
        <w:t>3</w:t>
      </w:r>
      <w:r w:rsidR="00E1336B" w:rsidRPr="008A127C">
        <w:rPr>
          <w:sz w:val="28"/>
          <w:szCs w:val="28"/>
        </w:rPr>
        <w:t xml:space="preserve">г.              </w:t>
      </w:r>
      <w:r>
        <w:rPr>
          <w:sz w:val="28"/>
          <w:szCs w:val="28"/>
        </w:rPr>
        <w:t xml:space="preserve">           </w:t>
      </w:r>
      <w:r w:rsidR="00E1336B" w:rsidRPr="008A127C">
        <w:rPr>
          <w:sz w:val="28"/>
          <w:szCs w:val="28"/>
        </w:rPr>
        <w:t xml:space="preserve"> а. Адыге-Хаб</w:t>
      </w:r>
      <w:r w:rsidR="009B516B">
        <w:rPr>
          <w:sz w:val="28"/>
          <w:szCs w:val="28"/>
        </w:rPr>
        <w:t>ль                         № 350</w:t>
      </w:r>
    </w:p>
    <w:p w:rsidR="00E1336B" w:rsidRPr="008A127C" w:rsidRDefault="00E1336B" w:rsidP="00E1336B">
      <w:pPr>
        <w:jc w:val="both"/>
        <w:rPr>
          <w:sz w:val="28"/>
          <w:szCs w:val="28"/>
        </w:rPr>
      </w:pPr>
    </w:p>
    <w:p w:rsidR="00E1336B" w:rsidRDefault="00E1336B" w:rsidP="00E1336B">
      <w:pPr>
        <w:jc w:val="both"/>
        <w:rPr>
          <w:sz w:val="28"/>
          <w:szCs w:val="28"/>
        </w:rPr>
      </w:pPr>
    </w:p>
    <w:p w:rsidR="00952E24" w:rsidRPr="008A127C" w:rsidRDefault="00952E24" w:rsidP="00E1336B">
      <w:pPr>
        <w:jc w:val="both"/>
        <w:rPr>
          <w:sz w:val="28"/>
          <w:szCs w:val="28"/>
        </w:rPr>
      </w:pPr>
    </w:p>
    <w:p w:rsidR="00E1336B" w:rsidRPr="008A127C" w:rsidRDefault="00E1336B" w:rsidP="00E1336B">
      <w:pPr>
        <w:jc w:val="center"/>
        <w:rPr>
          <w:sz w:val="28"/>
          <w:szCs w:val="28"/>
        </w:rPr>
      </w:pPr>
      <w:r w:rsidRPr="008A127C">
        <w:rPr>
          <w:sz w:val="28"/>
          <w:szCs w:val="28"/>
        </w:rPr>
        <w:t>О среднесрочном финансовом плане Адыге-Хабльского муницип</w:t>
      </w:r>
      <w:r w:rsidR="00495100" w:rsidRPr="008A127C">
        <w:rPr>
          <w:sz w:val="28"/>
          <w:szCs w:val="28"/>
        </w:rPr>
        <w:t xml:space="preserve">ального района на </w:t>
      </w:r>
      <w:r w:rsidR="00142F53">
        <w:rPr>
          <w:sz w:val="28"/>
          <w:szCs w:val="28"/>
        </w:rPr>
        <w:t>201</w:t>
      </w:r>
      <w:r w:rsidR="003B7B53">
        <w:rPr>
          <w:sz w:val="28"/>
          <w:szCs w:val="28"/>
        </w:rPr>
        <w:t>4</w:t>
      </w:r>
      <w:r w:rsidR="00142F53">
        <w:rPr>
          <w:sz w:val="28"/>
          <w:szCs w:val="28"/>
        </w:rPr>
        <w:t>-201</w:t>
      </w:r>
      <w:r w:rsidR="003B7B53">
        <w:rPr>
          <w:sz w:val="28"/>
          <w:szCs w:val="28"/>
        </w:rPr>
        <w:t>6</w:t>
      </w:r>
      <w:r w:rsidR="00142F53">
        <w:rPr>
          <w:sz w:val="28"/>
          <w:szCs w:val="28"/>
        </w:rPr>
        <w:t xml:space="preserve"> </w:t>
      </w:r>
      <w:r w:rsidR="00495100" w:rsidRPr="008A127C">
        <w:rPr>
          <w:sz w:val="28"/>
          <w:szCs w:val="28"/>
        </w:rPr>
        <w:t>годы</w:t>
      </w:r>
    </w:p>
    <w:p w:rsidR="00495100" w:rsidRDefault="00495100" w:rsidP="00E1336B">
      <w:pPr>
        <w:jc w:val="center"/>
        <w:rPr>
          <w:sz w:val="28"/>
          <w:szCs w:val="28"/>
        </w:rPr>
      </w:pPr>
    </w:p>
    <w:p w:rsidR="00952E24" w:rsidRPr="008A127C" w:rsidRDefault="00952E24" w:rsidP="00E1336B">
      <w:pPr>
        <w:jc w:val="center"/>
        <w:rPr>
          <w:sz w:val="28"/>
          <w:szCs w:val="28"/>
        </w:rPr>
      </w:pPr>
    </w:p>
    <w:p w:rsidR="00495100" w:rsidRPr="008A127C" w:rsidRDefault="00CD3BCD" w:rsidP="003668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495100" w:rsidRPr="008A127C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</w:t>
      </w:r>
      <w:r w:rsidR="00495100" w:rsidRPr="008A127C">
        <w:rPr>
          <w:sz w:val="28"/>
          <w:szCs w:val="28"/>
        </w:rPr>
        <w:t xml:space="preserve"> Правительства Карачаево-Черкесской Республики от </w:t>
      </w:r>
      <w:r w:rsidRPr="006F0A55">
        <w:rPr>
          <w:sz w:val="28"/>
          <w:szCs w:val="28"/>
        </w:rPr>
        <w:t>19.10.2012</w:t>
      </w:r>
      <w:r w:rsidR="00361303" w:rsidRPr="006F0A55">
        <w:rPr>
          <w:sz w:val="28"/>
          <w:szCs w:val="28"/>
        </w:rPr>
        <w:t xml:space="preserve"> </w:t>
      </w:r>
      <w:r w:rsidR="00495100" w:rsidRPr="006F0A55">
        <w:rPr>
          <w:sz w:val="28"/>
          <w:szCs w:val="28"/>
        </w:rPr>
        <w:t xml:space="preserve">№ </w:t>
      </w:r>
      <w:r w:rsidRPr="006F0A55">
        <w:rPr>
          <w:sz w:val="28"/>
          <w:szCs w:val="28"/>
        </w:rPr>
        <w:t>460-р</w:t>
      </w:r>
      <w:r w:rsidR="00495100" w:rsidRPr="008A127C">
        <w:rPr>
          <w:sz w:val="28"/>
          <w:szCs w:val="28"/>
        </w:rPr>
        <w:t xml:space="preserve"> «О порядке разработке среднесрочного финансового плана Карачаево-Черкесской Республики и проекта закона Карачаево-Черкесской Республики </w:t>
      </w:r>
      <w:r w:rsidR="00987EC3" w:rsidRPr="008A127C">
        <w:rPr>
          <w:sz w:val="28"/>
          <w:szCs w:val="28"/>
        </w:rPr>
        <w:t xml:space="preserve">о республиканском бюджете на очередной финансовый год» </w:t>
      </w:r>
    </w:p>
    <w:p w:rsidR="00D05D45" w:rsidRPr="008A127C" w:rsidRDefault="00D05D45" w:rsidP="008F3C4B">
      <w:pPr>
        <w:spacing w:line="360" w:lineRule="auto"/>
        <w:ind w:firstLine="709"/>
        <w:jc w:val="both"/>
        <w:rPr>
          <w:sz w:val="28"/>
          <w:szCs w:val="28"/>
        </w:rPr>
      </w:pPr>
    </w:p>
    <w:p w:rsidR="00D05D45" w:rsidRPr="00C619D4" w:rsidRDefault="00D05D45" w:rsidP="00495100">
      <w:pPr>
        <w:ind w:firstLine="709"/>
        <w:jc w:val="both"/>
        <w:rPr>
          <w:b/>
          <w:sz w:val="28"/>
          <w:szCs w:val="28"/>
        </w:rPr>
      </w:pPr>
      <w:r w:rsidRPr="00C619D4">
        <w:rPr>
          <w:b/>
          <w:sz w:val="28"/>
          <w:szCs w:val="28"/>
        </w:rPr>
        <w:t>ПОСТАНОВЛЯЮ:</w:t>
      </w:r>
    </w:p>
    <w:p w:rsidR="002E4B21" w:rsidRPr="008A127C" w:rsidRDefault="002E4B21" w:rsidP="00495100">
      <w:pPr>
        <w:ind w:firstLine="709"/>
        <w:jc w:val="both"/>
        <w:rPr>
          <w:sz w:val="28"/>
          <w:szCs w:val="28"/>
        </w:rPr>
      </w:pPr>
    </w:p>
    <w:p w:rsidR="00D05D45" w:rsidRDefault="00DC30DE" w:rsidP="00C619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05D45" w:rsidRPr="008A127C">
        <w:rPr>
          <w:sz w:val="28"/>
          <w:szCs w:val="28"/>
        </w:rPr>
        <w:t>Утвердить:</w:t>
      </w:r>
    </w:p>
    <w:p w:rsidR="00D05D45" w:rsidRPr="008A127C" w:rsidRDefault="003668DB" w:rsidP="00DC30DE">
      <w:pPr>
        <w:pStyle w:val="a3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C4B" w:rsidRPr="008A127C">
        <w:rPr>
          <w:sz w:val="28"/>
          <w:szCs w:val="28"/>
        </w:rPr>
        <w:t>Основные направления бюджетной, налоговой и долговой политики Адыге-Хабльского муниципального района</w:t>
      </w:r>
      <w:r w:rsidR="00DC30DE">
        <w:rPr>
          <w:sz w:val="28"/>
          <w:szCs w:val="28"/>
        </w:rPr>
        <w:t xml:space="preserve"> на 2014 год и плановый период 2015 и 2016 годов</w:t>
      </w:r>
      <w:r w:rsidR="008F3C4B" w:rsidRPr="008A127C">
        <w:rPr>
          <w:sz w:val="28"/>
          <w:szCs w:val="28"/>
        </w:rPr>
        <w:t xml:space="preserve"> </w:t>
      </w:r>
      <w:r w:rsidR="00C619D4">
        <w:rPr>
          <w:sz w:val="28"/>
          <w:szCs w:val="28"/>
        </w:rPr>
        <w:t>согласно приложению 1.</w:t>
      </w:r>
    </w:p>
    <w:p w:rsidR="008F3C4B" w:rsidRPr="008A127C" w:rsidRDefault="003668DB" w:rsidP="00DC30DE">
      <w:pPr>
        <w:pStyle w:val="a3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F3C4B" w:rsidRPr="008A127C">
        <w:rPr>
          <w:sz w:val="28"/>
          <w:szCs w:val="28"/>
        </w:rPr>
        <w:t>Основные показатели среднесрочного фина</w:t>
      </w:r>
      <w:r>
        <w:rPr>
          <w:sz w:val="28"/>
          <w:szCs w:val="28"/>
        </w:rPr>
        <w:t xml:space="preserve">нсового плана Адыге-Хабльского </w:t>
      </w:r>
      <w:r w:rsidR="008F3C4B" w:rsidRPr="008A127C">
        <w:rPr>
          <w:sz w:val="28"/>
          <w:szCs w:val="28"/>
        </w:rPr>
        <w:t xml:space="preserve">муниципального района на </w:t>
      </w:r>
      <w:r w:rsidR="00142F53">
        <w:rPr>
          <w:sz w:val="28"/>
          <w:szCs w:val="28"/>
        </w:rPr>
        <w:t>201</w:t>
      </w:r>
      <w:r w:rsidR="003B7B53">
        <w:rPr>
          <w:sz w:val="28"/>
          <w:szCs w:val="28"/>
        </w:rPr>
        <w:t>4</w:t>
      </w:r>
      <w:r w:rsidR="00142F53">
        <w:rPr>
          <w:sz w:val="28"/>
          <w:szCs w:val="28"/>
        </w:rPr>
        <w:t>-201</w:t>
      </w:r>
      <w:r w:rsidR="003B7B53">
        <w:rPr>
          <w:sz w:val="28"/>
          <w:szCs w:val="28"/>
        </w:rPr>
        <w:t>6</w:t>
      </w:r>
      <w:r w:rsidR="00142F53">
        <w:rPr>
          <w:sz w:val="28"/>
          <w:szCs w:val="28"/>
        </w:rPr>
        <w:t xml:space="preserve"> </w:t>
      </w:r>
      <w:r w:rsidR="00C619D4">
        <w:rPr>
          <w:sz w:val="28"/>
          <w:szCs w:val="28"/>
        </w:rPr>
        <w:t>годы согласно приложению 2.</w:t>
      </w:r>
    </w:p>
    <w:p w:rsidR="008F3C4B" w:rsidRPr="008A127C" w:rsidRDefault="003668DB" w:rsidP="00DC30DE">
      <w:pPr>
        <w:pStyle w:val="a3"/>
        <w:spacing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3C4B" w:rsidRPr="008A127C">
        <w:rPr>
          <w:sz w:val="28"/>
          <w:szCs w:val="28"/>
        </w:rPr>
        <w:t xml:space="preserve">Среднесрочный финансовый план Адыге-Хабльского муниципального района на </w:t>
      </w:r>
      <w:r w:rsidR="00142F53">
        <w:rPr>
          <w:sz w:val="28"/>
          <w:szCs w:val="28"/>
        </w:rPr>
        <w:t>201</w:t>
      </w:r>
      <w:r w:rsidR="003B7B53">
        <w:rPr>
          <w:sz w:val="28"/>
          <w:szCs w:val="28"/>
        </w:rPr>
        <w:t>4</w:t>
      </w:r>
      <w:r w:rsidR="00142F53">
        <w:rPr>
          <w:sz w:val="28"/>
          <w:szCs w:val="28"/>
        </w:rPr>
        <w:t>-201</w:t>
      </w:r>
      <w:r w:rsidR="003B7B53">
        <w:rPr>
          <w:sz w:val="28"/>
          <w:szCs w:val="28"/>
        </w:rPr>
        <w:t>6</w:t>
      </w:r>
      <w:r w:rsidR="00142F53">
        <w:rPr>
          <w:sz w:val="28"/>
          <w:szCs w:val="28"/>
        </w:rPr>
        <w:t xml:space="preserve"> </w:t>
      </w:r>
      <w:r w:rsidR="008F3C4B" w:rsidRPr="008A127C">
        <w:rPr>
          <w:sz w:val="28"/>
          <w:szCs w:val="28"/>
        </w:rPr>
        <w:t>годы согласно приложению 3.</w:t>
      </w:r>
    </w:p>
    <w:p w:rsidR="008F3C4B" w:rsidRPr="008A127C" w:rsidRDefault="008F3C4B" w:rsidP="008F3C4B">
      <w:pPr>
        <w:spacing w:line="360" w:lineRule="auto"/>
        <w:jc w:val="both"/>
        <w:rPr>
          <w:sz w:val="28"/>
          <w:szCs w:val="28"/>
        </w:rPr>
      </w:pPr>
    </w:p>
    <w:p w:rsidR="008F3C4B" w:rsidRDefault="008F3C4B" w:rsidP="008F3C4B">
      <w:pPr>
        <w:spacing w:line="360" w:lineRule="auto"/>
        <w:jc w:val="both"/>
        <w:rPr>
          <w:sz w:val="28"/>
          <w:szCs w:val="28"/>
        </w:rPr>
      </w:pPr>
    </w:p>
    <w:p w:rsidR="00952E24" w:rsidRDefault="00952E24" w:rsidP="008F3C4B">
      <w:pPr>
        <w:spacing w:line="360" w:lineRule="auto"/>
        <w:jc w:val="both"/>
        <w:rPr>
          <w:sz w:val="28"/>
          <w:szCs w:val="28"/>
        </w:rPr>
      </w:pPr>
    </w:p>
    <w:p w:rsidR="00952E24" w:rsidRPr="008A127C" w:rsidRDefault="00952E24" w:rsidP="008F3C4B">
      <w:pPr>
        <w:spacing w:line="360" w:lineRule="auto"/>
        <w:jc w:val="both"/>
        <w:rPr>
          <w:sz w:val="28"/>
          <w:szCs w:val="28"/>
        </w:rPr>
      </w:pPr>
    </w:p>
    <w:p w:rsidR="008F3C4B" w:rsidRPr="008A127C" w:rsidRDefault="008F3C4B" w:rsidP="008F3C4B">
      <w:pPr>
        <w:jc w:val="both"/>
        <w:rPr>
          <w:sz w:val="28"/>
          <w:szCs w:val="28"/>
        </w:rPr>
      </w:pPr>
      <w:r w:rsidRPr="008A127C">
        <w:rPr>
          <w:sz w:val="28"/>
          <w:szCs w:val="28"/>
        </w:rPr>
        <w:t>Глава администрации</w:t>
      </w:r>
    </w:p>
    <w:p w:rsidR="008F3C4B" w:rsidRPr="008A127C" w:rsidRDefault="008F3C4B" w:rsidP="008F3C4B">
      <w:pPr>
        <w:jc w:val="both"/>
        <w:rPr>
          <w:sz w:val="28"/>
          <w:szCs w:val="28"/>
        </w:rPr>
      </w:pPr>
      <w:r w:rsidRPr="008A127C">
        <w:rPr>
          <w:sz w:val="28"/>
          <w:szCs w:val="28"/>
        </w:rPr>
        <w:t>Адыге-Хабльского</w:t>
      </w:r>
    </w:p>
    <w:p w:rsidR="008F3C4B" w:rsidRPr="008A127C" w:rsidRDefault="00C619D4" w:rsidP="008F3C4B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8F3C4B" w:rsidRPr="008A127C">
        <w:rPr>
          <w:sz w:val="28"/>
          <w:szCs w:val="28"/>
        </w:rPr>
        <w:t>униципального района                                                               С.Н. Карданов</w:t>
      </w:r>
    </w:p>
    <w:p w:rsidR="008F3C4B" w:rsidRPr="008A127C" w:rsidRDefault="008F3C4B" w:rsidP="008F3C4B">
      <w:pPr>
        <w:jc w:val="both"/>
        <w:rPr>
          <w:sz w:val="28"/>
          <w:szCs w:val="28"/>
        </w:rPr>
      </w:pPr>
    </w:p>
    <w:p w:rsidR="008F3C4B" w:rsidRDefault="008F3C4B" w:rsidP="008F3C4B">
      <w:pPr>
        <w:jc w:val="both"/>
        <w:rPr>
          <w:sz w:val="28"/>
          <w:szCs w:val="28"/>
        </w:rPr>
      </w:pPr>
    </w:p>
    <w:p w:rsidR="003668DB" w:rsidRDefault="003668DB" w:rsidP="008F3C4B">
      <w:pPr>
        <w:jc w:val="both"/>
        <w:rPr>
          <w:sz w:val="28"/>
          <w:szCs w:val="28"/>
        </w:rPr>
      </w:pPr>
    </w:p>
    <w:p w:rsidR="003668DB" w:rsidRDefault="003668DB" w:rsidP="008F3C4B">
      <w:pPr>
        <w:jc w:val="both"/>
        <w:rPr>
          <w:sz w:val="28"/>
          <w:szCs w:val="28"/>
        </w:rPr>
      </w:pPr>
    </w:p>
    <w:p w:rsidR="00F63E6E" w:rsidRDefault="00F63E6E" w:rsidP="00DC30DE">
      <w:pPr>
        <w:shd w:val="clear" w:color="auto" w:fill="FFFFFF"/>
        <w:spacing w:line="323" w:lineRule="exact"/>
        <w:ind w:left="5387"/>
        <w:rPr>
          <w:sz w:val="22"/>
          <w:szCs w:val="22"/>
        </w:rPr>
      </w:pPr>
    </w:p>
    <w:p w:rsidR="00CF17A7" w:rsidRPr="00F63E6E" w:rsidRDefault="00CF17A7" w:rsidP="00DC30DE">
      <w:pPr>
        <w:shd w:val="clear" w:color="auto" w:fill="FFFFFF"/>
        <w:spacing w:line="323" w:lineRule="exact"/>
        <w:ind w:left="5387"/>
        <w:rPr>
          <w:sz w:val="22"/>
          <w:szCs w:val="22"/>
        </w:rPr>
      </w:pPr>
      <w:r w:rsidRPr="00F63E6E">
        <w:rPr>
          <w:sz w:val="22"/>
          <w:szCs w:val="22"/>
        </w:rPr>
        <w:lastRenderedPageBreak/>
        <w:t xml:space="preserve">Приложение 1 к постановлению </w:t>
      </w:r>
    </w:p>
    <w:p w:rsidR="00CF17A7" w:rsidRPr="00F63E6E" w:rsidRDefault="00CF17A7" w:rsidP="00DC30DE">
      <w:pPr>
        <w:shd w:val="clear" w:color="auto" w:fill="FFFFFF"/>
        <w:spacing w:line="323" w:lineRule="exact"/>
        <w:ind w:left="5387"/>
        <w:rPr>
          <w:sz w:val="22"/>
          <w:szCs w:val="22"/>
        </w:rPr>
      </w:pPr>
      <w:r w:rsidRPr="00F63E6E">
        <w:rPr>
          <w:sz w:val="22"/>
          <w:szCs w:val="22"/>
        </w:rPr>
        <w:t xml:space="preserve">администрации Адыге-Хабльского </w:t>
      </w:r>
    </w:p>
    <w:p w:rsidR="00CF17A7" w:rsidRPr="00F63E6E" w:rsidRDefault="00CF17A7" w:rsidP="00DC30DE">
      <w:pPr>
        <w:shd w:val="clear" w:color="auto" w:fill="FFFFFF"/>
        <w:spacing w:line="323" w:lineRule="exact"/>
        <w:ind w:left="5387"/>
        <w:rPr>
          <w:sz w:val="22"/>
          <w:szCs w:val="22"/>
        </w:rPr>
      </w:pPr>
      <w:r w:rsidRPr="00F63E6E">
        <w:rPr>
          <w:sz w:val="22"/>
          <w:szCs w:val="22"/>
        </w:rPr>
        <w:t>муниципального района</w:t>
      </w:r>
    </w:p>
    <w:p w:rsidR="00CF17A7" w:rsidRPr="00F63E6E" w:rsidRDefault="004A4E2B" w:rsidP="00DC30DE">
      <w:pPr>
        <w:shd w:val="clear" w:color="auto" w:fill="FFFFFF"/>
        <w:spacing w:line="323" w:lineRule="exact"/>
        <w:ind w:left="5387"/>
        <w:rPr>
          <w:sz w:val="22"/>
          <w:szCs w:val="22"/>
        </w:rPr>
      </w:pPr>
      <w:r>
        <w:rPr>
          <w:sz w:val="22"/>
          <w:szCs w:val="22"/>
        </w:rPr>
        <w:t xml:space="preserve">от «05»11. </w:t>
      </w:r>
      <w:bookmarkStart w:id="0" w:name="_GoBack"/>
      <w:bookmarkEnd w:id="0"/>
      <w:r>
        <w:rPr>
          <w:sz w:val="22"/>
          <w:szCs w:val="22"/>
        </w:rPr>
        <w:t xml:space="preserve"> № 350</w:t>
      </w:r>
    </w:p>
    <w:p w:rsidR="00CF17A7" w:rsidRPr="00F63E6E" w:rsidRDefault="00CF17A7" w:rsidP="00DC30DE">
      <w:pPr>
        <w:shd w:val="clear" w:color="auto" w:fill="FFFFFF"/>
        <w:ind w:left="5387"/>
        <w:jc w:val="center"/>
        <w:rPr>
          <w:b/>
          <w:bCs/>
          <w:sz w:val="22"/>
          <w:szCs w:val="22"/>
        </w:rPr>
      </w:pPr>
    </w:p>
    <w:p w:rsidR="00F63E6E" w:rsidRDefault="00F63E6E" w:rsidP="00F63E6E">
      <w:pPr>
        <w:keepNext/>
        <w:widowControl w:val="0"/>
        <w:ind w:firstLine="567"/>
        <w:jc w:val="center"/>
        <w:rPr>
          <w:b/>
        </w:rPr>
      </w:pPr>
      <w:r>
        <w:rPr>
          <w:b/>
        </w:rPr>
        <w:t>Основные направления налоговой, бюджетной и долговой политики</w:t>
      </w:r>
    </w:p>
    <w:p w:rsidR="00F63E6E" w:rsidRDefault="00F63E6E" w:rsidP="00F63E6E">
      <w:pPr>
        <w:keepNext/>
        <w:widowControl w:val="0"/>
        <w:ind w:firstLine="567"/>
        <w:jc w:val="center"/>
        <w:rPr>
          <w:b/>
        </w:rPr>
      </w:pPr>
      <w:r>
        <w:rPr>
          <w:b/>
        </w:rPr>
        <w:t xml:space="preserve"> Адыге-Хабльского муниципального района на 2014 год и плановый период 2015 и 2016 годов</w:t>
      </w:r>
    </w:p>
    <w:p w:rsidR="00F63E6E" w:rsidRDefault="00F63E6E" w:rsidP="00F63E6E">
      <w:pPr>
        <w:keepNext/>
        <w:widowControl w:val="0"/>
        <w:ind w:firstLine="540"/>
        <w:jc w:val="both"/>
      </w:pPr>
    </w:p>
    <w:p w:rsidR="00F63E6E" w:rsidRPr="002E3380" w:rsidRDefault="00F63E6E" w:rsidP="00F63E6E">
      <w:pPr>
        <w:keepNext/>
        <w:widowControl w:val="0"/>
        <w:ind w:firstLine="540"/>
        <w:jc w:val="both"/>
      </w:pPr>
      <w:r w:rsidRPr="002E3380">
        <w:t xml:space="preserve">Основные направления налоговой, бюджетной и долговой политики Адыге-Хабльского муниципального района на 2014 год и плановый период 2015-2016 годы (далее - Основные направления) подготовлены в соответствии с требованиями Бюджетного кодекса Российской Федерации. </w:t>
      </w:r>
    </w:p>
    <w:p w:rsidR="00F63E6E" w:rsidRPr="002E3380" w:rsidRDefault="00F63E6E" w:rsidP="00F63E6E">
      <w:pPr>
        <w:keepNext/>
        <w:widowControl w:val="0"/>
        <w:ind w:firstLine="540"/>
        <w:jc w:val="both"/>
      </w:pPr>
      <w:proofErr w:type="gramStart"/>
      <w:r w:rsidRPr="002E3380">
        <w:t>Настоящие Основные направления сформированы на основе Бюджетного послания Президента Российской Федерации о бюджетной политике в 2014-2016 годах, «Основных направлений налоговой политики Российской Федерации на</w:t>
      </w:r>
      <w:r w:rsidRPr="002E3380">
        <w:rPr>
          <w:smallCaps/>
        </w:rPr>
        <w:t xml:space="preserve">  2014 </w:t>
      </w:r>
      <w:r w:rsidRPr="002E3380">
        <w:t>год и на плановый период</w:t>
      </w:r>
      <w:r w:rsidRPr="002E3380">
        <w:rPr>
          <w:smallCaps/>
        </w:rPr>
        <w:t xml:space="preserve"> 2015 </w:t>
      </w:r>
      <w:r w:rsidRPr="002E3380">
        <w:t>и</w:t>
      </w:r>
      <w:r w:rsidRPr="002E3380">
        <w:rPr>
          <w:smallCaps/>
        </w:rPr>
        <w:t xml:space="preserve">  2016</w:t>
      </w:r>
      <w:r w:rsidRPr="002E3380">
        <w:t xml:space="preserve"> годов</w:t>
      </w:r>
      <w:r w:rsidRPr="002E3380">
        <w:rPr>
          <w:smallCaps/>
        </w:rPr>
        <w:t>»,</w:t>
      </w:r>
      <w:r w:rsidRPr="002E3380">
        <w:t xml:space="preserve"> «Основные направления бюджетной политики на 2014 год и плановый период 2014 – 2016 годов» и Указов Президента Российской Федерации от 07.05.2012. </w:t>
      </w:r>
      <w:r w:rsidRPr="002E3380">
        <w:rPr>
          <w:smallCaps/>
        </w:rPr>
        <w:t xml:space="preserve"> </w:t>
      </w:r>
      <w:proofErr w:type="gramEnd"/>
    </w:p>
    <w:p w:rsidR="00F63E6E" w:rsidRPr="002E3380" w:rsidRDefault="00F63E6E" w:rsidP="00F63E6E">
      <w:pPr>
        <w:keepNext/>
        <w:widowControl w:val="0"/>
        <w:ind w:firstLine="540"/>
        <w:jc w:val="both"/>
      </w:pPr>
      <w:r w:rsidRPr="002E3380">
        <w:t xml:space="preserve">Бюджетная, налоговая и долговая политика Адыге-Хабльского муниципального района должна быть ориентирована на адаптацию бюджетной системы к сложившимся условиям. </w:t>
      </w:r>
    </w:p>
    <w:p w:rsidR="00F63E6E" w:rsidRPr="002E3380" w:rsidRDefault="00F63E6E" w:rsidP="00F63E6E">
      <w:pPr>
        <w:keepNext/>
        <w:widowControl w:val="0"/>
        <w:ind w:firstLine="540"/>
        <w:jc w:val="both"/>
      </w:pPr>
      <w:r w:rsidRPr="002E3380">
        <w:t>Основные направления</w:t>
      </w:r>
      <w:r w:rsidRPr="002E3380">
        <w:rPr>
          <w:b/>
        </w:rPr>
        <w:t xml:space="preserve"> </w:t>
      </w:r>
      <w:r w:rsidRPr="002E3380">
        <w:t>Адыге-Хабльского муниципального района на 2014 год и плановый период 2014 – 2016 годы разработаны с учетом Прогноза социально-экономического развития Адыге-Хабльского муниципального района на 2014 и на период до 2016 года и являются основой при формировании и исполнении бюджета  района на 2014 год и плановый период 2015-2016 годы.</w:t>
      </w:r>
    </w:p>
    <w:p w:rsidR="00F63E6E" w:rsidRPr="002E3380" w:rsidRDefault="00F63E6E" w:rsidP="00F63E6E">
      <w:pPr>
        <w:keepNext/>
        <w:widowControl w:val="0"/>
        <w:ind w:firstLine="567"/>
        <w:jc w:val="center"/>
        <w:rPr>
          <w:b/>
        </w:rPr>
      </w:pPr>
    </w:p>
    <w:p w:rsidR="00F63E6E" w:rsidRPr="002E3380" w:rsidRDefault="00F63E6E" w:rsidP="00F63E6E">
      <w:pPr>
        <w:keepNext/>
        <w:widowControl w:val="0"/>
        <w:ind w:firstLine="567"/>
        <w:jc w:val="center"/>
        <w:rPr>
          <w:b/>
        </w:rPr>
      </w:pPr>
      <w:r w:rsidRPr="002E3380">
        <w:rPr>
          <w:b/>
        </w:rPr>
        <w:t xml:space="preserve">Основные направления налоговой политики </w:t>
      </w:r>
    </w:p>
    <w:p w:rsidR="00F63E6E" w:rsidRPr="002E3380" w:rsidRDefault="00F63E6E" w:rsidP="00F63E6E">
      <w:pPr>
        <w:keepNext/>
        <w:widowControl w:val="0"/>
        <w:ind w:firstLine="567"/>
        <w:jc w:val="center"/>
        <w:rPr>
          <w:b/>
        </w:rPr>
      </w:pP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 xml:space="preserve">Основные направления налоговой политики Адыге-Хабльского муниципального района сформированы в соответствии </w:t>
      </w:r>
      <w:r w:rsidRPr="002E3380">
        <w:rPr>
          <w:color w:val="000000"/>
        </w:rPr>
        <w:t>с основными направлениями налоговой политики Российской Федерации на 2014-2016 годы</w:t>
      </w:r>
      <w:r w:rsidRPr="002E3380">
        <w:t xml:space="preserve"> и </w:t>
      </w:r>
      <w:r w:rsidRPr="002E3380">
        <w:rPr>
          <w:color w:val="000000"/>
        </w:rPr>
        <w:t>Бюджетным</w:t>
      </w:r>
      <w:r w:rsidRPr="002E3380">
        <w:rPr>
          <w:rStyle w:val="apple-converted-space"/>
          <w:color w:val="000000"/>
        </w:rPr>
        <w:t> </w:t>
      </w:r>
      <w:r w:rsidRPr="002E3380">
        <w:rPr>
          <w:color w:val="000000"/>
        </w:rPr>
        <w:t>посланием</w:t>
      </w:r>
      <w:r w:rsidRPr="002E3380">
        <w:rPr>
          <w:rStyle w:val="apple-converted-space"/>
          <w:color w:val="000000"/>
        </w:rPr>
        <w:t> </w:t>
      </w:r>
      <w:r w:rsidRPr="002E3380">
        <w:rPr>
          <w:color w:val="000000"/>
        </w:rPr>
        <w:t>Президента Российской Федерации о бюджетной политике в 2014 - 2016 годах</w:t>
      </w:r>
      <w:r w:rsidRPr="002E3380">
        <w:t>, и определяют ориентиры в налоговой сфере на территории региона на трехлетний период. Основные направления  подготовлены с целью составления проекта районного бюджета на очередной финансовый год и двухлетний плановый период, являются основанием для внесения изменений в республиканское законодательство о налогах и должны учитываться при подготовке проектов местных бюджетов.</w:t>
      </w:r>
    </w:p>
    <w:p w:rsidR="00F63E6E" w:rsidRPr="002E3380" w:rsidRDefault="00F63E6E" w:rsidP="00F63E6E">
      <w:pPr>
        <w:shd w:val="clear" w:color="auto" w:fill="FFFFFF"/>
        <w:ind w:firstLine="540"/>
        <w:jc w:val="both"/>
      </w:pPr>
      <w:r w:rsidRPr="002E3380">
        <w:rPr>
          <w:color w:val="000000"/>
        </w:rPr>
        <w:t xml:space="preserve">В 2014 - 2016 годах будет продолжена реализация основных целей и задач налоговой политики района, предусмотренных в предыдущие годы. Основные направления </w:t>
      </w:r>
      <w:r w:rsidRPr="002E3380">
        <w:t xml:space="preserve">будут сосредоточены на максимальном наполнении бюджета собственными доходами и обеспечении сбалансированности бюджета в среднесрочной перспективе. </w:t>
      </w:r>
    </w:p>
    <w:p w:rsidR="00F63E6E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Отдельные изменения федерального законодательства скажутся на  уменьшении доходов консолидированного бюджета района: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>
        <w:t>-установления с 1.01.2014г. нормативов отчислений по налогу на доходы физических лиц в бюджеты муниципальных районов в размере 5% вместо 10%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- переход к предоставлению налогового вычета по НДФЛ при приобретении жилья многократно в течение жизни вне зависимости от количества таких объектов, в пределах установленного максимального размера имущественного налогового вычета в сумме до 2 млн. рублей;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 xml:space="preserve">- введение инвестиционного налогового вычета; </w:t>
      </w:r>
    </w:p>
    <w:p w:rsidR="00F63E6E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- введение возможности учета для целей налогообложения убытков от товарных потерь в составе расходов организаций, осуществляющих розничную торговлю с открытым доступом покупателей к товарам.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>
        <w:t xml:space="preserve">Также на уменьшение доходов бюджета района скажется вносимые изменения в Закон Карачаево-Черкесской Республики «О межбюджетных отношениях КЧР», где планируется </w:t>
      </w:r>
      <w:r>
        <w:lastRenderedPageBreak/>
        <w:t>уменьшить дополнительные нормативы отчислений по налогу на доходы физических лиц в бюджет района с 24,5 % до 14,5 %.</w:t>
      </w:r>
    </w:p>
    <w:p w:rsidR="00F63E6E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Ряд изменений федерального налогового законодательства позволит увеличить доходы бюджета района:</w:t>
      </w:r>
      <w:r w:rsidRPr="005A77B0">
        <w:t xml:space="preserve"> 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- индексация ставок отдельных видов платежей в соответствии с законом о федеральном бюджете на 2014 год и плановый период 2015 и 2016 годов;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805DF0">
        <w:t>- увеличение с 01.01.2016 года норматива зачисления платы за негативное воздействие на окружающую среду в доходы консолидированный бюджет  республики с 80 до 95%;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proofErr w:type="gramStart"/>
      <w:r w:rsidRPr="002E3380">
        <w:t xml:space="preserve">В связи с продлением до 2016 года применения тарифа страховых взносов в государственные внебюджетные фонды Российской Федерации на уровне 2013 года - в отношении большинства плательщиков - 30 процентов и </w:t>
      </w:r>
      <w:proofErr w:type="spellStart"/>
      <w:r w:rsidRPr="002E3380">
        <w:t>неперсонифицированного</w:t>
      </w:r>
      <w:proofErr w:type="spellEnd"/>
      <w:r w:rsidRPr="002E3380">
        <w:t xml:space="preserve"> тарифа - 10 процентов сверх установленной предельной величины базы для начисления страховых взносов в бюджет Пенсионного фонда Российской Федерации, а также уплатой с 01.01.2014 года индивидуальными предпринимателями взносов за себя по дифференцированному</w:t>
      </w:r>
      <w:proofErr w:type="gramEnd"/>
      <w:r w:rsidRPr="002E3380">
        <w:t xml:space="preserve"> тарифу в зависимости от величины годового дохода, предполагается рост деловой активности малого и среднего бизнеса.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С учетом необходимости обеспечения бюджетной сбалансированности наибольшее значение приобретает принятие мер, направленных на увеличение доходов бюджетной системы</w:t>
      </w:r>
      <w:r>
        <w:t xml:space="preserve"> района</w:t>
      </w:r>
      <w:r w:rsidRPr="002E3380">
        <w:t xml:space="preserve">. </w:t>
      </w:r>
      <w:r>
        <w:t xml:space="preserve"> </w:t>
      </w:r>
      <w:r w:rsidRPr="002E3380">
        <w:t xml:space="preserve">Основными источниками роста налоговых поступлений будут </w:t>
      </w:r>
      <w:r>
        <w:t xml:space="preserve">как </w:t>
      </w:r>
      <w:r w:rsidRPr="002E3380">
        <w:t>отмена налоговых льгот, так и принятие мер в области ликвидации незаконной предпринимательской деятельности, «теневых» зарплат и преднаме</w:t>
      </w:r>
      <w:r>
        <w:t xml:space="preserve">ренного банкротства организаций, актуализация налоговой базы по налогу на землю и имущественным налогам. </w:t>
      </w:r>
      <w:r w:rsidRPr="002E3380">
        <w:t xml:space="preserve"> В этих целях продолжат работу Комиссия по мобилизации доходов в бюджет Адыге-Хабльского муниципального района и Рабочая группа по вопросам актуализации налоговой базы по налогу на землю и имущественным налогам в </w:t>
      </w:r>
      <w:proofErr w:type="spellStart"/>
      <w:r w:rsidRPr="002E3380">
        <w:t>Адыге-Хабльском</w:t>
      </w:r>
      <w:proofErr w:type="spellEnd"/>
      <w:r w:rsidRPr="002E3380">
        <w:t xml:space="preserve"> муниципальном районе, эффективность деятельности которых предполагается повысить путем усиления взаимодействия органов власти всех уровней.</w:t>
      </w:r>
    </w:p>
    <w:p w:rsidR="00F63E6E" w:rsidRPr="002E3380" w:rsidRDefault="00F63E6E" w:rsidP="00F63E6E">
      <w:pPr>
        <w:ind w:firstLine="540"/>
        <w:jc w:val="both"/>
      </w:pPr>
      <w:r w:rsidRPr="002E3380">
        <w:t>Таким образом, при определении общих параметров объема доходной части районного и местных бюджетов на 2014 - 2016 годы должны быть учтены следующие изменения: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bookmarkStart w:id="1" w:name="2111"/>
      <w:bookmarkEnd w:id="1"/>
      <w:r w:rsidRPr="002E3380">
        <w:t>- индексация ставок отдельных видов платежей в соответствии с законом о федеральном бюджете на 2014 год и плановый период 2015 и 2016 годов;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bookmarkStart w:id="2" w:name="2112"/>
      <w:bookmarkStart w:id="3" w:name="2113"/>
      <w:bookmarkStart w:id="4" w:name="2114"/>
      <w:bookmarkEnd w:id="2"/>
      <w:bookmarkEnd w:id="3"/>
      <w:bookmarkEnd w:id="4"/>
      <w:r w:rsidRPr="002E3380">
        <w:t xml:space="preserve">- </w:t>
      </w:r>
      <w:r>
        <w:t>снижения</w:t>
      </w:r>
      <w:r w:rsidRPr="002E3380">
        <w:t xml:space="preserve"> норматива зачисления по налогу на доходы физических лиц  в </w:t>
      </w:r>
      <w:r>
        <w:t>районный</w:t>
      </w:r>
      <w:r w:rsidRPr="002E3380">
        <w:t xml:space="preserve"> бюджет с </w:t>
      </w:r>
      <w:r>
        <w:t>10%</w:t>
      </w:r>
      <w:r w:rsidRPr="002E3380">
        <w:t xml:space="preserve"> до </w:t>
      </w:r>
      <w:r>
        <w:t>5</w:t>
      </w:r>
      <w:r w:rsidRPr="002E3380">
        <w:t xml:space="preserve">% и снижение с </w:t>
      </w:r>
      <w:r>
        <w:t>24,5 до 14,5</w:t>
      </w:r>
      <w:r w:rsidRPr="002E3380">
        <w:t xml:space="preserve">% доли  указанного налога, передаваемого </w:t>
      </w:r>
      <w:proofErr w:type="gramStart"/>
      <w:r w:rsidRPr="002E3380">
        <w:t>из</w:t>
      </w:r>
      <w:proofErr w:type="gramEnd"/>
      <w:r w:rsidRPr="002E3380">
        <w:t xml:space="preserve"> республиканского в местные бюджеты по единым (дополнительным) нормативам;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805DF0">
        <w:t>- увеличение с 01.01.2016 года норматива зачисления платы за негативное воздействие на окружающую среду в доходы консолидированного бюджета  республики с 80 до 95%;</w:t>
      </w:r>
    </w:p>
    <w:p w:rsidR="00F63E6E" w:rsidRPr="002E3380" w:rsidRDefault="00F63E6E" w:rsidP="00F63E6E">
      <w:pPr>
        <w:shd w:val="clear" w:color="auto" w:fill="FFFFFF"/>
        <w:ind w:firstLine="540"/>
        <w:jc w:val="both"/>
        <w:rPr>
          <w:color w:val="000000"/>
        </w:rPr>
      </w:pPr>
      <w:r w:rsidRPr="002E3380">
        <w:rPr>
          <w:color w:val="000000"/>
        </w:rPr>
        <w:t>Будет продолжена работа по инвентаризации налоговых льгот, оценке их эффективности, учитывающей, наряду с выпадающими доходами бюджета, результаты применения налогоплательщиками полученных налоговых преимуществ. Проведение указанных мероприятий позволит принять решение о целесообразности замены налоговых льгот, иными видами государственной поддержки или их отмены в случае признания неэффективными.</w:t>
      </w:r>
    </w:p>
    <w:p w:rsidR="00F63E6E" w:rsidRPr="002E3380" w:rsidRDefault="00F63E6E" w:rsidP="00F63E6E">
      <w:pPr>
        <w:shd w:val="clear" w:color="auto" w:fill="FFFFFF"/>
        <w:ind w:firstLine="540"/>
        <w:jc w:val="both"/>
        <w:rPr>
          <w:color w:val="000000"/>
        </w:rPr>
      </w:pPr>
      <w:r w:rsidRPr="002E3380">
        <w:rPr>
          <w:color w:val="000000"/>
        </w:rPr>
        <w:t>Еще одним направлением налоговой политики является повышение эффективности управления государственными активами, что позволит привлечь дополнительные поступления за счет средств, полученных от использования муниципальной собственности района.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 xml:space="preserve">Важным направлением налоговой политики Российской Федерации и Адыге-Хабльского муниципального района является переход к налогу на недвижимое имущество для физических лиц и организаций. </w:t>
      </w:r>
      <w:proofErr w:type="gramStart"/>
      <w:r w:rsidRPr="002E3380">
        <w:t xml:space="preserve">В настоящее время подготовлен проект поправок к </w:t>
      </w:r>
      <w:hyperlink r:id="rId7" w:history="1">
        <w:r w:rsidRPr="002E3380">
          <w:t>проекту</w:t>
        </w:r>
      </w:hyperlink>
      <w:r w:rsidRPr="002E3380">
        <w:t xml:space="preserve"> федерального закона № 51763-4 «О внесении изменений в часть вторую Налогового кодекса Российской Федерации и некоторые другие законодательные акты Российской Федерации», предусматривающему включение в налоговую систему Российской Федерации местного налога на недвижимое имущество физических лиц, которыми предусматривается переходный период до 1 января 2018 года, предполагающий постепенное введение налога на недвижимое имущество на всей</w:t>
      </w:r>
      <w:proofErr w:type="gramEnd"/>
      <w:r w:rsidRPr="002E3380">
        <w:t xml:space="preserve"> территории Российской Федерации по мере готовности муниципальных образований к его введению. В связи с этим, муниципальным образованиям  района перед введением налога и установлением ставок и льгот, необходимо в 2014 году провести анализ </w:t>
      </w:r>
      <w:r w:rsidRPr="002E3380">
        <w:lastRenderedPageBreak/>
        <w:t>утвержденной кадастровой оценки объектов недвижимости на территории муниципалитетов и норм Налогового кодекса Российской Федерации, а также состояния текущей налоговой нагрузки на физических лиц.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Налог на недвижимое имущество организаций предположительно будет отнесен к региональным налогам с передачей части поступающих сумм в местные бюджеты. В целях его введения и подготовки проекта федерального закона в ближайшее время будет определяться состав объектов налогообложения, налоговая база, пределы для установления налоговых ставок и возможные налоговые преференции по налогу.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В целях расширения налогооблагаемой базы и увеличения </w:t>
      </w:r>
      <w:proofErr w:type="gramStart"/>
      <w:r w:rsidRPr="002E3380">
        <w:t>поступлений</w:t>
      </w:r>
      <w:proofErr w:type="gramEnd"/>
      <w:r w:rsidRPr="002E3380">
        <w:t xml:space="preserve"> налоговых и неналоговых доходов в бюджет Адыге-Хабльского муниципального района в 2014 - 2016 годах органам местного самоуправления, главным администраторам доходов бюджета следует продолжить работу по: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bookmarkStart w:id="5" w:name="21151"/>
      <w:bookmarkEnd w:id="5"/>
      <w:r w:rsidRPr="002E3380">
        <w:t>повышению эффективности взаимодействия федеральных, республиканских и местных органов власти в целях пополнения доходной части бюджета района;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стимулированию привлечения инвестиций на территорию </w:t>
      </w:r>
      <w:r>
        <w:t>района</w:t>
      </w:r>
      <w:r w:rsidRPr="002E3380">
        <w:t>, внедрению производств, созданию новых рабочих мест;</w:t>
      </w:r>
    </w:p>
    <w:p w:rsidR="00F63E6E" w:rsidRPr="002E3380" w:rsidRDefault="00F63E6E" w:rsidP="00F63E6E">
      <w:pPr>
        <w:pStyle w:val="textindent"/>
        <w:spacing w:before="0" w:beforeAutospacing="0" w:after="0" w:afterAutospacing="0"/>
        <w:ind w:firstLine="540"/>
        <w:jc w:val="both"/>
      </w:pPr>
      <w:r w:rsidRPr="002E3380">
        <w:t>усилению сотрудничества с крупнейшими предприятиями - налогоплательщиками  района по вопросам социально-экономического развития и пополнения доходной части консолидированного бюджета;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проведению мероприятий, направленных на снижение недоимки, легализацию «теневой» заработной платы, пресечение сокрытия доходов и уклонения от налогообложения;</w:t>
      </w:r>
    </w:p>
    <w:p w:rsidR="00F63E6E" w:rsidRPr="002E3380" w:rsidRDefault="00F63E6E" w:rsidP="00F63E6E">
      <w:pPr>
        <w:ind w:firstLine="540"/>
        <w:jc w:val="both"/>
      </w:pPr>
      <w:r w:rsidRPr="002E3380">
        <w:t>реализации планов мероприятий по актуализации налоговой базы по налогу на землю и имущественным налогам и проведению инвентаризации бесхозяйного имущества;</w:t>
      </w:r>
    </w:p>
    <w:p w:rsidR="00F63E6E" w:rsidRPr="002E3380" w:rsidRDefault="00F63E6E" w:rsidP="00F63E6E">
      <w:pPr>
        <w:autoSpaceDE w:val="0"/>
        <w:autoSpaceDN w:val="0"/>
        <w:adjustRightInd w:val="0"/>
        <w:ind w:firstLine="540"/>
        <w:jc w:val="both"/>
      </w:pPr>
      <w:r w:rsidRPr="002E3380">
        <w:t>сокращению неэффективных налоговых ставо</w:t>
      </w:r>
      <w:r>
        <w:t xml:space="preserve">к и льгот по  </w:t>
      </w:r>
      <w:r w:rsidRPr="002E3380">
        <w:t xml:space="preserve"> местным налогам;</w:t>
      </w:r>
    </w:p>
    <w:p w:rsidR="00F63E6E" w:rsidRPr="002E3380" w:rsidRDefault="00F63E6E" w:rsidP="00F63E6E">
      <w:pPr>
        <w:ind w:firstLine="540"/>
        <w:jc w:val="both"/>
      </w:pPr>
      <w:r w:rsidRPr="002E3380">
        <w:t>усилению всестороннего воздействия на недобросовестных налогоплательщиков по погашению недоимки по налогам и сборам;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повышению эффективности управления муниципальными активами, утверждению и исполнению планов приватизации муниципального имущества; </w:t>
      </w:r>
    </w:p>
    <w:p w:rsidR="00F63E6E" w:rsidRPr="002E3380" w:rsidRDefault="00F63E6E" w:rsidP="00F63E6E">
      <w:pPr>
        <w:ind w:firstLine="540"/>
        <w:jc w:val="both"/>
      </w:pPr>
      <w:bookmarkStart w:id="6" w:name="21154"/>
      <w:bookmarkStart w:id="7" w:name="21155"/>
      <w:bookmarkEnd w:id="6"/>
      <w:bookmarkEnd w:id="7"/>
      <w:r w:rsidRPr="002E3380">
        <w:t xml:space="preserve">контролю поступления доходов бюджета в разрезе отраслей экономики, мониторингу хозяйственной деятельности </w:t>
      </w:r>
      <w:proofErr w:type="spellStart"/>
      <w:r w:rsidRPr="002E3380">
        <w:t>бюджетообразующих</w:t>
      </w:r>
      <w:proofErr w:type="spellEnd"/>
      <w:r w:rsidRPr="002E3380">
        <w:t xml:space="preserve"> налогоплательщиков, анализу применения административных и отраслевых рычагов воздействия на недобросовестных плательщиков; </w:t>
      </w:r>
    </w:p>
    <w:p w:rsidR="00F63E6E" w:rsidRPr="002E3380" w:rsidRDefault="00F63E6E" w:rsidP="00F63E6E">
      <w:pPr>
        <w:ind w:firstLine="540"/>
        <w:jc w:val="both"/>
      </w:pPr>
      <w:r w:rsidRPr="002E3380">
        <w:t>недопущению образования задолженности по налогам и сборам органами власти и местного самоуправления, муниципальными учреждениями и их работниками;</w:t>
      </w:r>
    </w:p>
    <w:p w:rsidR="00F63E6E" w:rsidRPr="002E3380" w:rsidRDefault="00F63E6E" w:rsidP="00F63E6E">
      <w:pPr>
        <w:ind w:firstLine="540"/>
        <w:jc w:val="both"/>
      </w:pPr>
      <w:r w:rsidRPr="002E3380">
        <w:t>созданию стимулирующих механизмов роста налоговой базы местных бюджетов и повышения качества управления муниципальными финансами в целом.</w:t>
      </w:r>
    </w:p>
    <w:p w:rsidR="00F63E6E" w:rsidRPr="002E3380" w:rsidRDefault="00F63E6E" w:rsidP="00F63E6E">
      <w:pPr>
        <w:shd w:val="clear" w:color="auto" w:fill="FFFFFF"/>
        <w:ind w:firstLine="540"/>
        <w:jc w:val="both"/>
        <w:rPr>
          <w:color w:val="000000"/>
        </w:rPr>
      </w:pPr>
      <w:r w:rsidRPr="002E3380">
        <w:rPr>
          <w:color w:val="000000"/>
        </w:rPr>
        <w:t>Реализация основных направлений налоговой политики будет способствовать повышению уровня налогового потенциала  района и повышению ее финансовой самостоятельности.</w:t>
      </w:r>
    </w:p>
    <w:p w:rsidR="00F63E6E" w:rsidRPr="002E3380" w:rsidRDefault="00F63E6E" w:rsidP="00F63E6E">
      <w:pPr>
        <w:pStyle w:val="a4"/>
        <w:keepNext/>
        <w:widowControl w:val="0"/>
        <w:jc w:val="center"/>
        <w:rPr>
          <w:b/>
        </w:rPr>
      </w:pPr>
      <w:r w:rsidRPr="002E3380">
        <w:rPr>
          <w:b/>
          <w:lang w:val="en-US"/>
        </w:rPr>
        <w:t>II</w:t>
      </w:r>
      <w:r w:rsidRPr="002E3380">
        <w:rPr>
          <w:b/>
        </w:rPr>
        <w:t>. Основные направления бюджетной политики</w:t>
      </w:r>
    </w:p>
    <w:p w:rsidR="00F63E6E" w:rsidRPr="002E3380" w:rsidRDefault="00F63E6E" w:rsidP="00F63E6E">
      <w:pPr>
        <w:ind w:firstLine="540"/>
        <w:jc w:val="center"/>
        <w:rPr>
          <w:b/>
        </w:rPr>
      </w:pPr>
      <w:r w:rsidRPr="002E3380">
        <w:rPr>
          <w:b/>
        </w:rPr>
        <w:t>2.1. Основные цели бюджетной политики в 2014 2016 годах.</w:t>
      </w:r>
    </w:p>
    <w:p w:rsidR="00F63E6E" w:rsidRPr="002E3380" w:rsidRDefault="00F63E6E" w:rsidP="00F63E6E">
      <w:pPr>
        <w:ind w:firstLine="540"/>
        <w:jc w:val="both"/>
      </w:pPr>
    </w:p>
    <w:p w:rsidR="00F63E6E" w:rsidRPr="002E3380" w:rsidRDefault="00F63E6E" w:rsidP="00F63E6E">
      <w:pPr>
        <w:ind w:firstLine="540"/>
        <w:jc w:val="both"/>
      </w:pPr>
      <w:r w:rsidRPr="002E3380">
        <w:t xml:space="preserve">Сложившаяся ситуация в </w:t>
      </w:r>
      <w:proofErr w:type="spellStart"/>
      <w:r w:rsidRPr="002E3380">
        <w:t>Адыге-Хабльском</w:t>
      </w:r>
      <w:proofErr w:type="spellEnd"/>
      <w:r w:rsidRPr="002E3380">
        <w:t xml:space="preserve"> муниципальном районе ставит бюджетную политику перед новыми задачами.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  В связи с этим, основными целями бюджетной политики в 2014 – 2016 годах являются: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2E3380">
        <w:rPr>
          <w:b/>
        </w:rPr>
        <w:t xml:space="preserve">1.1.1. Сбалансирование  расходных полномочий и ресурсы  для их обеспечения на каждом уровне публичной власти. 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 xml:space="preserve">В целях минимизации рисков несбалансированности бюджета, формирование и исполнение  районного бюджета в 2014 - 2016 годах должно основываться на реалистичных оценках и прогнозах доходных источников.  </w:t>
      </w:r>
    </w:p>
    <w:p w:rsidR="00F63E6E" w:rsidRPr="002E3380" w:rsidRDefault="00F63E6E" w:rsidP="00F63E6E">
      <w:pPr>
        <w:ind w:firstLine="540"/>
        <w:jc w:val="both"/>
      </w:pPr>
      <w:r w:rsidRPr="002E3380">
        <w:t>В связи с чем, формирование расходных обязательств бюджета должно осуществляться исходя из необходимости безусловного исполнения действующих расходных обязательств, в том числе – с учетом их оптимизации и повышения эффективности использования финансовых ресурсов.</w:t>
      </w:r>
    </w:p>
    <w:p w:rsidR="00F63E6E" w:rsidRPr="002E3380" w:rsidRDefault="00F63E6E" w:rsidP="00F63E6E">
      <w:pPr>
        <w:pStyle w:val="14"/>
        <w:ind w:firstLine="540"/>
        <w:jc w:val="both"/>
        <w:rPr>
          <w:sz w:val="24"/>
          <w:szCs w:val="24"/>
        </w:rPr>
      </w:pPr>
      <w:r w:rsidRPr="002E3380">
        <w:rPr>
          <w:sz w:val="24"/>
          <w:szCs w:val="24"/>
        </w:rPr>
        <w:t xml:space="preserve">Решение задачи оптимизации бюджетных расходов должно обеспечиваться при условии не снижения качества и объемов предоставляемых услуг, в том числе с помощью </w:t>
      </w:r>
      <w:proofErr w:type="gramStart"/>
      <w:r w:rsidRPr="002E3380">
        <w:rPr>
          <w:sz w:val="24"/>
          <w:szCs w:val="24"/>
        </w:rPr>
        <w:t xml:space="preserve">реализации </w:t>
      </w:r>
      <w:r w:rsidRPr="002E3380">
        <w:rPr>
          <w:sz w:val="24"/>
          <w:szCs w:val="24"/>
        </w:rPr>
        <w:lastRenderedPageBreak/>
        <w:t>комплекса мер повышения эффективности управления</w:t>
      </w:r>
      <w:proofErr w:type="gramEnd"/>
      <w:r w:rsidRPr="002E3380">
        <w:rPr>
          <w:sz w:val="24"/>
          <w:szCs w:val="24"/>
        </w:rPr>
        <w:t xml:space="preserve"> общественными (муниципальными) финансами.</w:t>
      </w:r>
    </w:p>
    <w:p w:rsidR="00F63E6E" w:rsidRPr="002E3380" w:rsidRDefault="00F63E6E" w:rsidP="00F63E6E">
      <w:pPr>
        <w:pStyle w:val="14"/>
        <w:ind w:firstLine="540"/>
        <w:jc w:val="both"/>
        <w:rPr>
          <w:sz w:val="24"/>
          <w:szCs w:val="24"/>
        </w:rPr>
      </w:pPr>
      <w:r w:rsidRPr="002E3380">
        <w:rPr>
          <w:sz w:val="24"/>
          <w:szCs w:val="24"/>
        </w:rPr>
        <w:t>Реализация обеспечения сбалансированности бюджета  района требует определения приоритетов и задач, муниципальных обязательств, установленных действующим законодательством и документами муниципального стратегического планирования, при формировании проекта районного бюджета на очередной финансовый год и плановый период.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В период 2014-2016 годы необходимо будет предусмотреть дополнительные бюджетные ассигнования на реализацию Указов Президента Российской Федерации от 7 мая 2012 года. </w:t>
      </w:r>
    </w:p>
    <w:p w:rsidR="00F63E6E" w:rsidRPr="002E3380" w:rsidRDefault="00F63E6E" w:rsidP="00F63E6E">
      <w:pPr>
        <w:ind w:firstLine="540"/>
        <w:jc w:val="both"/>
      </w:pPr>
      <w:proofErr w:type="gramStart"/>
      <w:r w:rsidRPr="002E3380">
        <w:t>Одним из приоритетов бюджетной политики в предстоящий период является финансовое обеспечение  принятых решений по повышению заработной платы отдельным категориям работников образования, здравоохранения, социального обслуживания, культуры и науки, нашедших отражение в указах Президента Российской Федерации от 07.05.2012 № 597 «О мероприятиях по реализации государственной социальной политики», от 01.06.2012 № 761 «О Национальной стратегии действий в интересах детей на 2012 - 2017 годы», от 28.12.2012</w:t>
      </w:r>
      <w:proofErr w:type="gramEnd"/>
      <w:r w:rsidRPr="002E3380">
        <w:t xml:space="preserve"> № 1688 «О 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F63E6E" w:rsidRPr="002E3380" w:rsidRDefault="00F63E6E" w:rsidP="00F63E6E">
      <w:pPr>
        <w:ind w:firstLine="540"/>
        <w:jc w:val="both"/>
      </w:pPr>
      <w:r w:rsidRPr="002E3380">
        <w:t>Одновременно с повышением оплаты труда необходимы меры, направленные на повышение производительности труда в бюджетном секторе, проведение структурных реформ, оптимизацию сети муниципальных учреждений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При этом поставлена задача не менее трети необходимых для повышения оплаты труда средств </w:t>
      </w:r>
      <w:proofErr w:type="gramStart"/>
      <w:r w:rsidRPr="002E3380">
        <w:t>изыскать</w:t>
      </w:r>
      <w:proofErr w:type="gramEnd"/>
      <w:r w:rsidRPr="002E3380">
        <w:t xml:space="preserve"> за счет использования внутренних ресурсов отраслей социальной сферы, полученных в результате реорганизации неэффективных учреждений.</w:t>
      </w:r>
    </w:p>
    <w:p w:rsidR="00F63E6E" w:rsidRPr="002E3380" w:rsidRDefault="00F63E6E" w:rsidP="00F63E6E">
      <w:pPr>
        <w:widowControl w:val="0"/>
        <w:ind w:firstLine="540"/>
        <w:jc w:val="both"/>
      </w:pPr>
      <w:r w:rsidRPr="002E3380">
        <w:t>В целях повышения доступности и качества оказания государственных (муниципальных) услуг необходимо пересмотреть утвержденные государственные (муниципальные) задания согласно единой правовой и методической базе, а также на основании единого перечня оказания государственных (муниципальных) услуг, принятых на федеральном уровне.</w:t>
      </w:r>
    </w:p>
    <w:p w:rsidR="00F63E6E" w:rsidRPr="002E3380" w:rsidRDefault="00F63E6E" w:rsidP="00F63E6E">
      <w:pPr>
        <w:widowControl w:val="0"/>
        <w:ind w:firstLine="540"/>
        <w:jc w:val="both"/>
      </w:pPr>
      <w:r w:rsidRPr="002E3380">
        <w:t>Кроме того, продолжить работу по оптимизации сети муниципальных учреждений, путем реорганизации учреждений, ориентированных на оказание преимущественно платных услуг, а также учреждений, деятельность которых не соответствует полномочиям органов муниципальной власти  района и местного самоуправления.</w:t>
      </w:r>
    </w:p>
    <w:p w:rsidR="00F63E6E" w:rsidRPr="002E3380" w:rsidRDefault="00F63E6E" w:rsidP="00F63E6E">
      <w:pPr>
        <w:widowControl w:val="0"/>
        <w:ind w:firstLine="540"/>
        <w:jc w:val="both"/>
      </w:pPr>
      <w:r w:rsidRPr="002E3380">
        <w:t>Необходимо продолжить работу по переходу на «эффективный контракт», включающий показатели и критерии оценки эффективности деятельности работника для назначения симулирующих выплат в зависимости от результатов труда и качества оказываемых муниципальных услуг. При сопоставлении уровня оплаты труда в разных отраслях экономики необходимо оценивать совокупные доходы работников «бюджетной сферы» с учетом их фактической занятости и почасовой стоимости труда, а также предоставляемых льгот и иных мер социальной поддержки.</w:t>
      </w:r>
    </w:p>
    <w:p w:rsidR="00F63E6E" w:rsidRPr="002E3380" w:rsidRDefault="00F63E6E" w:rsidP="00F63E6E">
      <w:pPr>
        <w:ind w:firstLine="540"/>
        <w:jc w:val="both"/>
      </w:pPr>
      <w:r w:rsidRPr="002E3380">
        <w:t>В предстоящий период необходимо будет обеспечить 100-процентную доступность дошкольного образования для детей в возрасте от 3 до 7 лет, в рамках исполнения Указа Президента Российской Федерации от 07.05.2012  № 599 «О мерах по реализации государственной политики в области образования и науки».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left="20" w:right="20" w:firstLine="547"/>
        <w:rPr>
          <w:sz w:val="24"/>
          <w:szCs w:val="24"/>
          <w:shd w:val="clear" w:color="auto" w:fill="auto"/>
        </w:rPr>
      </w:pPr>
      <w:proofErr w:type="gramStart"/>
      <w:r w:rsidRPr="002E3380">
        <w:rPr>
          <w:sz w:val="24"/>
          <w:szCs w:val="24"/>
          <w:shd w:val="clear" w:color="auto" w:fill="auto"/>
        </w:rPr>
        <w:t>Предстоит завершить переход на одноканальное финансирование организаций здравоохранения через систему обязательного медицинского страхования с переходом на оплату медицинской помощи в 2015 году по полному тарифу, осуществить переход к эффективным способам оплаты медицинской помощи на базе единых стандартов и порядков оказания медицинской помощи в зависимости от качества и объемов ее оказания, на основе групп заболеваний, в том числе клинико-статистических групп болезней.</w:t>
      </w:r>
      <w:proofErr w:type="gramEnd"/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left="20" w:right="20" w:firstLine="547"/>
        <w:rPr>
          <w:sz w:val="24"/>
          <w:szCs w:val="24"/>
          <w:shd w:val="clear" w:color="auto" w:fill="auto"/>
        </w:rPr>
      </w:pPr>
      <w:r w:rsidRPr="002E3380">
        <w:rPr>
          <w:sz w:val="24"/>
          <w:szCs w:val="24"/>
          <w:shd w:val="clear" w:color="auto" w:fill="auto"/>
        </w:rPr>
        <w:t xml:space="preserve">С 01.01.2014 с местного на региональный уровень передаются вопросы, связанные с финансирование дошкольного образования. 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left="20" w:right="20" w:firstLine="547"/>
        <w:rPr>
          <w:sz w:val="24"/>
          <w:szCs w:val="24"/>
          <w:shd w:val="clear" w:color="auto" w:fill="auto"/>
        </w:rPr>
      </w:pPr>
      <w:r w:rsidRPr="002E3380">
        <w:rPr>
          <w:sz w:val="24"/>
          <w:szCs w:val="24"/>
          <w:shd w:val="clear" w:color="auto" w:fill="auto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общеобразовательных организациях, а также финансовое обеспечение получения дошкольного образования в частных дошкольных и общеобразовательных учреждениях будет отнесено к полномочиям органов государственной власти субъектов Российской Федерации.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left="20" w:right="20" w:firstLine="547"/>
        <w:rPr>
          <w:sz w:val="24"/>
          <w:szCs w:val="24"/>
          <w:shd w:val="clear" w:color="auto" w:fill="auto"/>
        </w:rPr>
      </w:pPr>
      <w:r w:rsidRPr="002E3380">
        <w:rPr>
          <w:sz w:val="24"/>
          <w:szCs w:val="24"/>
          <w:shd w:val="clear" w:color="auto" w:fill="auto"/>
        </w:rPr>
        <w:t xml:space="preserve">Создание условий для осуществления присмотра и ухода за детьми в учреждениях, осуществляющих образовательную деятельность, а также содержание собственности муниципальных учреждений, осуществляющих образовательную деятельность, будет </w:t>
      </w:r>
      <w:r w:rsidRPr="002E3380">
        <w:rPr>
          <w:sz w:val="24"/>
          <w:szCs w:val="24"/>
          <w:shd w:val="clear" w:color="auto" w:fill="auto"/>
        </w:rPr>
        <w:lastRenderedPageBreak/>
        <w:t>отнесено к вопросам местного значения.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left="20" w:right="20" w:firstLine="547"/>
        <w:rPr>
          <w:sz w:val="24"/>
          <w:szCs w:val="24"/>
          <w:shd w:val="clear" w:color="auto" w:fill="auto"/>
        </w:rPr>
      </w:pPr>
      <w:proofErr w:type="gramStart"/>
      <w:r w:rsidRPr="002E3380">
        <w:rPr>
          <w:sz w:val="24"/>
          <w:szCs w:val="24"/>
          <w:shd w:val="clear" w:color="auto" w:fill="auto"/>
        </w:rPr>
        <w:t>В связи с этим и в целях исключения рисков несбалансированности бюджета Адыге-Хабльского муниципального района, требуется оценка необходимости перераспределения источников доходов между районным и местными бюджетами.</w:t>
      </w:r>
      <w:proofErr w:type="gramEnd"/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left="20" w:right="20" w:firstLine="547"/>
        <w:rPr>
          <w:sz w:val="24"/>
          <w:szCs w:val="24"/>
          <w:shd w:val="clear" w:color="auto" w:fill="auto"/>
        </w:rPr>
      </w:pPr>
      <w:r w:rsidRPr="002E3380">
        <w:rPr>
          <w:sz w:val="24"/>
          <w:szCs w:val="24"/>
          <w:shd w:val="clear" w:color="auto" w:fill="auto"/>
        </w:rPr>
        <w:t>Ограниченность финансовых ресурсов республиканского бюджета в обязательном порядке предполагает выбор приоритетных расходных обязательств, и целей использования бюджетных средств, проведение полной и тщательной инвентаризации бюджетных расходов, в том числе и на содержание органов муниципальной власти Адыге-Хабльского муниципального района, в целях исключения необязательных расходов в текущей ситуации затрат.</w:t>
      </w:r>
    </w:p>
    <w:p w:rsidR="00F63E6E" w:rsidRPr="002E3380" w:rsidRDefault="00F63E6E" w:rsidP="00F63E6E">
      <w:pPr>
        <w:ind w:firstLine="540"/>
        <w:jc w:val="both"/>
        <w:rPr>
          <w:b/>
        </w:rPr>
      </w:pPr>
      <w:r w:rsidRPr="002E3380">
        <w:rPr>
          <w:b/>
        </w:rPr>
        <w:t>1.1.2. Повышение результативности бюджетных расходов и введения механизмов по стимулированию выявления и использования резервов для достижения планируемых (установленных) результатов.</w:t>
      </w:r>
    </w:p>
    <w:p w:rsidR="00F63E6E" w:rsidRPr="002E3380" w:rsidRDefault="00F63E6E" w:rsidP="00F63E6E">
      <w:pPr>
        <w:ind w:firstLine="540"/>
        <w:jc w:val="both"/>
      </w:pPr>
      <w:r w:rsidRPr="002E3380">
        <w:t xml:space="preserve">Основным инструментом для реализации данной цели будет являться программно-целевой метод планирования, повышающий ответственность и заинтересованность ответственных исполнителей государственных программ за достижение наилучших результатов в рамках ограниченных финансовых ресурсах. </w:t>
      </w:r>
    </w:p>
    <w:p w:rsidR="00F63E6E" w:rsidRPr="002E3380" w:rsidRDefault="00F63E6E" w:rsidP="00F63E6E">
      <w:pPr>
        <w:pStyle w:val="14"/>
        <w:ind w:firstLine="567"/>
        <w:jc w:val="both"/>
        <w:rPr>
          <w:sz w:val="24"/>
          <w:szCs w:val="24"/>
        </w:rPr>
      </w:pPr>
      <w:proofErr w:type="gramStart"/>
      <w:r w:rsidRPr="002E3380">
        <w:rPr>
          <w:sz w:val="24"/>
          <w:szCs w:val="24"/>
        </w:rPr>
        <w:t xml:space="preserve">В связи с этим, и учитывая, предложенные Правительством Российской Федерации поправки к Бюджетному кодексу Российской Федерации, предусматривающие включение долгосрочных бюджетных стратегий в состав документов бюджетного планирования, необходимо в 2013 году доработать и утвердить Стратегию социально-экономического развития Адыге-Хабльского муниципального района до 2030 года. </w:t>
      </w:r>
      <w:proofErr w:type="gramEnd"/>
    </w:p>
    <w:p w:rsidR="00F63E6E" w:rsidRPr="002E3380" w:rsidRDefault="00F63E6E" w:rsidP="00F63E6E">
      <w:pPr>
        <w:pStyle w:val="14"/>
        <w:ind w:firstLine="567"/>
        <w:jc w:val="both"/>
        <w:rPr>
          <w:sz w:val="24"/>
          <w:szCs w:val="24"/>
        </w:rPr>
      </w:pPr>
      <w:r w:rsidRPr="002E3380">
        <w:rPr>
          <w:sz w:val="24"/>
          <w:szCs w:val="24"/>
        </w:rPr>
        <w:t>Утверждение и реализация долгосрочной Бюджетной стратегии Адыге-Хабльского муниципального района, позволит на системной основе обеспечивать учет и оценку влияния принимаемых решений на показатели сбалансированности бюджетной системы.</w:t>
      </w:r>
    </w:p>
    <w:p w:rsidR="00F63E6E" w:rsidRPr="002E3380" w:rsidRDefault="00F63E6E" w:rsidP="00F63E6E">
      <w:pPr>
        <w:pStyle w:val="14"/>
        <w:ind w:firstLine="567"/>
        <w:jc w:val="both"/>
        <w:rPr>
          <w:sz w:val="24"/>
          <w:szCs w:val="24"/>
        </w:rPr>
      </w:pPr>
      <w:r w:rsidRPr="002E3380">
        <w:rPr>
          <w:sz w:val="24"/>
          <w:szCs w:val="24"/>
        </w:rPr>
        <w:t>Наряду с прогнозом основных параметров бюджетной системы и оценкой бюджетных рисков, в Бюджетной стратегии Адыге-Хабльского муниципального района должны быть учтены (с учетом прогноза социально-экономического развития, бюджетных параметров и проектировок районного бюджета на 2014-2016 годы) предельные объемы расходов на реализацию государственных программ Адыге-Хабльского муниципального района на период до 2020 года.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Это создаст возможности для использования государственных программ в качестве полноценных инструментов стратегического и бюджетного планирования, что, в свою очередь, является основным инструментом повышения эффективности государственной политики и бюджетных расходов. Именно в рамках государственных программ должны быть интегрированы все инструменты реализации государственной политики, обеспечивающие достижение поставленных целей – нормативно-правовое регулирование, контрольные полномочия, бюджетные ассигнования, налоговые льготы, использование муниципального имущества.</w:t>
      </w:r>
    </w:p>
    <w:p w:rsidR="00F63E6E" w:rsidRPr="002E3380" w:rsidRDefault="00F63E6E" w:rsidP="00F63E6E">
      <w:pPr>
        <w:ind w:firstLine="540"/>
        <w:jc w:val="both"/>
      </w:pPr>
      <w:r w:rsidRPr="002E3380">
        <w:t>Таким образом, в ближайшие три года, необходимо будет завершить переход к формированию бюджета Адыге-Хабльского муниципального района на основе государственных программ. Такая же задача стоит перед муниципальными образованиями.</w:t>
      </w:r>
    </w:p>
    <w:p w:rsidR="00F63E6E" w:rsidRPr="002E3380" w:rsidRDefault="00F63E6E" w:rsidP="00F63E6E">
      <w:pPr>
        <w:ind w:firstLine="540"/>
        <w:jc w:val="both"/>
      </w:pPr>
      <w:r w:rsidRPr="002E3380">
        <w:t>В целях повышения эффективности использования бюджетных средств, следует разработать и утвердить комплексную Программу по повышению эффективности управления государственными (муниципальными) финансами на период до 2018 года, включив в нее план и состав работы администрации Адыге-Хабльского муниципального района в данном направлении.</w:t>
      </w:r>
    </w:p>
    <w:p w:rsidR="00F63E6E" w:rsidRPr="002E3380" w:rsidRDefault="00F63E6E" w:rsidP="00F63E6E">
      <w:pPr>
        <w:ind w:firstLine="540"/>
        <w:jc w:val="both"/>
      </w:pPr>
      <w:r w:rsidRPr="002E3380">
        <w:t>Кроме того, как отмечено в Бюджетном послании, одним из условий повышения эффективности бюджетных расходов является открытость  (прозрачность) бюджетов и бюджетного процесса.</w:t>
      </w:r>
    </w:p>
    <w:p w:rsidR="00F63E6E" w:rsidRPr="002E3380" w:rsidRDefault="00F63E6E" w:rsidP="00F63E6E">
      <w:pPr>
        <w:ind w:firstLine="540"/>
        <w:jc w:val="both"/>
      </w:pPr>
      <w:r w:rsidRPr="002E3380">
        <w:t>В связи с чем, планируется осуществлять исполнение районного  бюджета на 2014 – 2016 годы в рамках проекта «Открытый бюджет».</w:t>
      </w:r>
    </w:p>
    <w:p w:rsidR="00F63E6E" w:rsidRPr="002E3380" w:rsidRDefault="00F63E6E" w:rsidP="00F63E6E">
      <w:pPr>
        <w:ind w:firstLine="540"/>
        <w:jc w:val="both"/>
      </w:pPr>
    </w:p>
    <w:p w:rsidR="00F63E6E" w:rsidRPr="002E3380" w:rsidRDefault="00F63E6E" w:rsidP="00F63E6E">
      <w:pPr>
        <w:ind w:firstLine="720"/>
        <w:jc w:val="center"/>
        <w:rPr>
          <w:b/>
        </w:rPr>
      </w:pPr>
      <w:r w:rsidRPr="002E3380">
        <w:rPr>
          <w:b/>
        </w:rPr>
        <w:t xml:space="preserve">2.2. Основные подходы к формированию  расходов бюджета Адыге-Хабльского муниципального района </w:t>
      </w:r>
    </w:p>
    <w:p w:rsidR="00F63E6E" w:rsidRPr="002E3380" w:rsidRDefault="00F63E6E" w:rsidP="00F63E6E">
      <w:pPr>
        <w:ind w:firstLine="720"/>
        <w:jc w:val="center"/>
        <w:rPr>
          <w:b/>
        </w:rPr>
      </w:pPr>
      <w:r w:rsidRPr="002E3380">
        <w:rPr>
          <w:b/>
        </w:rPr>
        <w:t>на 2014 год и плановый период 2015 - 2016 годов</w:t>
      </w:r>
    </w:p>
    <w:p w:rsidR="00F63E6E" w:rsidRPr="002E3380" w:rsidRDefault="00F63E6E" w:rsidP="00F63E6E">
      <w:pPr>
        <w:ind w:firstLine="720"/>
        <w:jc w:val="center"/>
        <w:rPr>
          <w:b/>
        </w:rPr>
      </w:pPr>
    </w:p>
    <w:p w:rsidR="00F63E6E" w:rsidRPr="002E3380" w:rsidRDefault="00F63E6E" w:rsidP="00F63E6E">
      <w:pPr>
        <w:ind w:firstLine="720"/>
        <w:jc w:val="both"/>
      </w:pPr>
      <w:r w:rsidRPr="002E3380">
        <w:lastRenderedPageBreak/>
        <w:t>Формирование проекта районного бюджета на 2014 год и плановый период на 2015 - 2016 годы осуществляется в условиях ограниченности финансовых ресурсов.</w:t>
      </w:r>
    </w:p>
    <w:p w:rsidR="00F63E6E" w:rsidRPr="002E3380" w:rsidRDefault="00F63E6E" w:rsidP="00F63E6E">
      <w:pPr>
        <w:ind w:firstLine="720"/>
        <w:jc w:val="both"/>
      </w:pPr>
      <w:r w:rsidRPr="002E3380">
        <w:t>Однако при планировании бюджета Адыге-Хабльского муниципального района, в полном объеме будут учтены действующие расходные обязательства по следующим первоочередным расходам:</w:t>
      </w:r>
    </w:p>
    <w:p w:rsidR="00F63E6E" w:rsidRPr="002E3380" w:rsidRDefault="00F63E6E" w:rsidP="00F63E6E">
      <w:pPr>
        <w:ind w:firstLine="720"/>
        <w:jc w:val="both"/>
      </w:pPr>
      <w:r w:rsidRPr="002E3380">
        <w:t>- оплата труда и начисления на нее по муниципальным учреждениям и органам  власти;</w:t>
      </w:r>
    </w:p>
    <w:p w:rsidR="00F63E6E" w:rsidRPr="002E3380" w:rsidRDefault="00F63E6E" w:rsidP="00F63E6E">
      <w:pPr>
        <w:ind w:firstLine="720"/>
        <w:jc w:val="both"/>
      </w:pPr>
      <w:r w:rsidRPr="002E3380">
        <w:t>- законодательно установленные публично-нормативные и иные социально-значимые обязательства, в том числе по выплате социальных пособий и компенсаций;</w:t>
      </w:r>
    </w:p>
    <w:p w:rsidR="00F63E6E" w:rsidRPr="002E3380" w:rsidRDefault="00F63E6E" w:rsidP="00F63E6E">
      <w:pPr>
        <w:ind w:firstLine="720"/>
        <w:jc w:val="both"/>
      </w:pPr>
      <w:r w:rsidRPr="002E3380">
        <w:t>- закупка продуктов питания для муниципальных учреждений;</w:t>
      </w:r>
    </w:p>
    <w:p w:rsidR="00F63E6E" w:rsidRPr="002E3380" w:rsidRDefault="00F63E6E" w:rsidP="00F63E6E">
      <w:pPr>
        <w:ind w:firstLine="720"/>
        <w:jc w:val="both"/>
      </w:pPr>
      <w:r w:rsidRPr="002E3380">
        <w:t>- безвозмездные перечисления муниципальным учреждениям и бюджетам другого уровня бюджетной системы;</w:t>
      </w:r>
    </w:p>
    <w:p w:rsidR="00F63E6E" w:rsidRPr="002E3380" w:rsidRDefault="00F63E6E" w:rsidP="00F63E6E">
      <w:pPr>
        <w:ind w:firstLine="720"/>
        <w:jc w:val="both"/>
      </w:pPr>
      <w:r w:rsidRPr="002E3380">
        <w:t>Формирование объема и структуры расходов бюджета Адыге-Хабльского муниципального района на 2014 - 2016 годы  будет осуществляться исходя из следующих основных подходов:</w:t>
      </w:r>
    </w:p>
    <w:p w:rsidR="00F63E6E" w:rsidRPr="002E3380" w:rsidRDefault="00F63E6E" w:rsidP="00F63E6E">
      <w:pPr>
        <w:ind w:firstLine="720"/>
        <w:jc w:val="both"/>
      </w:pPr>
      <w:r w:rsidRPr="002E3380">
        <w:t>2.2.1. Определение «базовых» объемов бюджетных ассигнований районного бюджета на 2014 год и плановый период 2015-2016 годы на основе утвержденного Решения Совета Адыге-Хабльского муниципального района от 20.12.2012  № 173 «О бюджете Адыге-Хабльского муниципального района на 2013г.».</w:t>
      </w:r>
    </w:p>
    <w:p w:rsidR="00F63E6E" w:rsidRPr="002E3380" w:rsidRDefault="00F63E6E" w:rsidP="00F63E6E">
      <w:pPr>
        <w:ind w:firstLine="720"/>
        <w:jc w:val="both"/>
      </w:pPr>
      <w:r w:rsidRPr="002E3380">
        <w:t>2.2.2. Определение «базового» объема бюджетных ассигнований на 2014 – 2016 годы исходя из необходимости финансового обеспечения «длящихся» расходных обязательств.</w:t>
      </w:r>
    </w:p>
    <w:p w:rsidR="00F63E6E" w:rsidRPr="002E3380" w:rsidRDefault="00F63E6E" w:rsidP="00F63E6E">
      <w:pPr>
        <w:ind w:firstLine="720"/>
        <w:jc w:val="both"/>
      </w:pPr>
      <w:r w:rsidRPr="002E3380">
        <w:t>2.2.3. Уточнение «базовых» объемов бюджетных ассигнований на 2014-2016 годы будет осуществляться на основании подходов к формированию расходов   определенных на федеральном уровне, с учетом:</w:t>
      </w:r>
    </w:p>
    <w:p w:rsidR="00F63E6E" w:rsidRPr="002E3380" w:rsidRDefault="00F63E6E" w:rsidP="00F63E6E">
      <w:pPr>
        <w:ind w:firstLine="720"/>
        <w:jc w:val="both"/>
      </w:pPr>
      <w:r w:rsidRPr="002E3380">
        <w:t>- индексации оплаты труда работников районных муниципальных учреждений, денежного содержания (заработной платы), муниципальных  служащих с 01.10.2014 на 5 процентов.</w:t>
      </w:r>
    </w:p>
    <w:p w:rsidR="00F63E6E" w:rsidRPr="002E3380" w:rsidRDefault="00F63E6E" w:rsidP="00F63E6E">
      <w:pPr>
        <w:ind w:firstLine="720"/>
        <w:jc w:val="both"/>
      </w:pPr>
      <w:r w:rsidRPr="002E3380">
        <w:t>- индексации по уровню инфляции публичных нормативных и приравненных к ним обязательств в 2014 - 2016 годах на 5%;</w:t>
      </w:r>
    </w:p>
    <w:p w:rsidR="00F63E6E" w:rsidRPr="002E3380" w:rsidRDefault="00F63E6E" w:rsidP="00F63E6E">
      <w:pPr>
        <w:widowControl w:val="0"/>
        <w:ind w:firstLine="720"/>
        <w:jc w:val="both"/>
      </w:pPr>
      <w:r w:rsidRPr="002E3380">
        <w:t>- дополнительных бюджетных ассигнований на  реализацию положений Указов Президента Российской Федерации от 07.05.2012;</w:t>
      </w:r>
    </w:p>
    <w:p w:rsidR="00F63E6E" w:rsidRPr="002E3380" w:rsidRDefault="00F63E6E" w:rsidP="00F63E6E">
      <w:pPr>
        <w:widowControl w:val="0"/>
        <w:ind w:firstLine="720"/>
        <w:jc w:val="both"/>
      </w:pPr>
      <w:r w:rsidRPr="002E3380">
        <w:t>- сокращения на 10% расходов на закупку товаров, работ и услуг для муниципальных нужд;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720"/>
        <w:jc w:val="both"/>
      </w:pPr>
      <w:r w:rsidRPr="002E3380">
        <w:t>- индексации регулируемых тарифов (цен) для расчета расходов на оплату коммунальных услуг государственными учреждениями на 2014 годы;</w:t>
      </w:r>
    </w:p>
    <w:p w:rsidR="00F63E6E" w:rsidRPr="002E3380" w:rsidRDefault="00F63E6E" w:rsidP="00F63E6E">
      <w:pPr>
        <w:ind w:firstLine="720"/>
        <w:jc w:val="both"/>
      </w:pPr>
      <w:r w:rsidRPr="002E3380">
        <w:t>- уточнения объема принятых обязательств с учетом прекращающихся расходных обязательств ограниченного срока действия и изменения контингента получателей;</w:t>
      </w:r>
    </w:p>
    <w:p w:rsidR="00F63E6E" w:rsidRPr="002E3380" w:rsidRDefault="00F63E6E" w:rsidP="00F63E6E">
      <w:pPr>
        <w:ind w:firstLine="720"/>
        <w:jc w:val="both"/>
      </w:pPr>
      <w:r w:rsidRPr="002E3380">
        <w:t>- отмены субсидирования за счет федерального бюджета с 2014 года выплаты денежного вознаграждения за классное руководство и  с 2015 года реализации мероприятий по проведению оздоровительной кампании детей, находящихся в трудной жизненной ситуации.</w:t>
      </w:r>
    </w:p>
    <w:p w:rsidR="00F63E6E" w:rsidRPr="002E3380" w:rsidRDefault="00F63E6E" w:rsidP="00F63E6E">
      <w:pPr>
        <w:ind w:firstLine="720"/>
        <w:jc w:val="both"/>
      </w:pPr>
      <w:r w:rsidRPr="002E3380">
        <w:t xml:space="preserve">2.2.4. В 2015-2016 </w:t>
      </w:r>
      <w:proofErr w:type="gramStart"/>
      <w:r w:rsidRPr="002E3380">
        <w:t>годах</w:t>
      </w:r>
      <w:proofErr w:type="gramEnd"/>
      <w:r w:rsidRPr="002E3380">
        <w:t xml:space="preserve"> в составе условно утверждаемых расходах учитываются бюджетные ассигнования на реализацию следующих мероприятий:</w:t>
      </w:r>
    </w:p>
    <w:p w:rsidR="00F63E6E" w:rsidRPr="002E3380" w:rsidRDefault="00F63E6E" w:rsidP="00F63E6E">
      <w:pPr>
        <w:ind w:firstLine="720"/>
        <w:jc w:val="both"/>
      </w:pPr>
      <w:r w:rsidRPr="002E3380">
        <w:t>- индексация в 2015 – 2016 годах (на 5 % с 01.10.2015 на 5 % с 01.10.2016) оплаты труда работников муниципальных учреждений и денежного содержания (заработной платы), муниципальных служащих;</w:t>
      </w:r>
    </w:p>
    <w:p w:rsidR="00F63E6E" w:rsidRPr="002E3380" w:rsidRDefault="00F63E6E" w:rsidP="00F63E6E">
      <w:pPr>
        <w:ind w:firstLine="720"/>
        <w:jc w:val="both"/>
      </w:pPr>
      <w:r w:rsidRPr="002E3380">
        <w:t>- индексация коммунальных услуг на 5 % в 2015 – 2016 годы;</w:t>
      </w:r>
    </w:p>
    <w:p w:rsidR="00F63E6E" w:rsidRPr="002E3380" w:rsidRDefault="00F63E6E" w:rsidP="00F63E6E">
      <w:pPr>
        <w:ind w:firstLine="720"/>
        <w:jc w:val="both"/>
      </w:pPr>
      <w:r w:rsidRPr="002E3380">
        <w:t>- индексация публичных нормативных и приравненных к ним обязательств в 2015 - 2016 годах на 5 %.</w:t>
      </w:r>
    </w:p>
    <w:p w:rsidR="00F63E6E" w:rsidRPr="002E3380" w:rsidRDefault="00F63E6E" w:rsidP="00F63E6E">
      <w:pPr>
        <w:ind w:firstLine="720"/>
        <w:jc w:val="both"/>
      </w:pPr>
      <w:r w:rsidRPr="002E3380">
        <w:t>- предоставление финансовой помощи муниципальным образованиям:</w:t>
      </w:r>
    </w:p>
    <w:p w:rsidR="00F63E6E" w:rsidRPr="002E3380" w:rsidRDefault="00F63E6E" w:rsidP="00F63E6E">
      <w:pPr>
        <w:ind w:firstLine="720"/>
        <w:jc w:val="both"/>
      </w:pPr>
      <w:r w:rsidRPr="002E3380">
        <w:t>дотации бюджетам муниципальных образований на  выравнивание бюджетной обеспеченности и обеспечения сбалансированности местных бюджетов;</w:t>
      </w:r>
    </w:p>
    <w:p w:rsidR="00F63E6E" w:rsidRPr="002E3380" w:rsidRDefault="00F63E6E" w:rsidP="00F63E6E">
      <w:pPr>
        <w:ind w:firstLine="720"/>
        <w:jc w:val="both"/>
      </w:pPr>
      <w:r w:rsidRPr="002E3380">
        <w:t>субсидия на формирование районного фонда финансовой поддержки поселений;</w:t>
      </w:r>
    </w:p>
    <w:p w:rsidR="00F63E6E" w:rsidRPr="002E3380" w:rsidRDefault="00F63E6E" w:rsidP="00F63E6E">
      <w:pPr>
        <w:ind w:firstLine="720"/>
        <w:jc w:val="both"/>
      </w:pPr>
      <w:r w:rsidRPr="002E3380">
        <w:t>субвенция на выравнивание бюджетной обеспеченности поселений;</w:t>
      </w:r>
    </w:p>
    <w:p w:rsidR="00F63E6E" w:rsidRPr="002E3380" w:rsidRDefault="00F63E6E" w:rsidP="00F63E6E">
      <w:pPr>
        <w:ind w:firstLine="720"/>
        <w:jc w:val="both"/>
      </w:pPr>
      <w:r w:rsidRPr="002E3380">
        <w:t>- совершенствование системы оплаты труда муниципальных служащих и системы гарантий, предоставляемых муниципальным служащим.</w:t>
      </w:r>
    </w:p>
    <w:p w:rsidR="00F63E6E" w:rsidRPr="002E3380" w:rsidRDefault="00F63E6E" w:rsidP="00F63E6E">
      <w:pPr>
        <w:ind w:firstLine="720"/>
        <w:jc w:val="both"/>
      </w:pP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/>
        <w:jc w:val="center"/>
        <w:rPr>
          <w:rStyle w:val="CharStyle6"/>
          <w:b/>
          <w:color w:val="000000"/>
          <w:sz w:val="24"/>
          <w:szCs w:val="24"/>
        </w:rPr>
      </w:pPr>
      <w:r w:rsidRPr="002E3380">
        <w:rPr>
          <w:rStyle w:val="CharStyle6"/>
          <w:b/>
          <w:color w:val="000000"/>
          <w:sz w:val="24"/>
          <w:szCs w:val="24"/>
        </w:rPr>
        <w:lastRenderedPageBreak/>
        <w:t xml:space="preserve">2.3. Основные подходы к формированию межбюджетных отношений 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/>
        <w:jc w:val="center"/>
        <w:rPr>
          <w:rStyle w:val="CharStyle6"/>
          <w:b/>
          <w:color w:val="000000"/>
          <w:sz w:val="24"/>
          <w:szCs w:val="24"/>
        </w:rPr>
      </w:pPr>
      <w:r w:rsidRPr="002E3380">
        <w:rPr>
          <w:rStyle w:val="CharStyle6"/>
          <w:b/>
          <w:color w:val="000000"/>
          <w:sz w:val="24"/>
          <w:szCs w:val="24"/>
        </w:rPr>
        <w:t xml:space="preserve">в </w:t>
      </w:r>
      <w:proofErr w:type="spellStart"/>
      <w:r w:rsidRPr="002E3380">
        <w:rPr>
          <w:rStyle w:val="CharStyle6"/>
          <w:b/>
          <w:color w:val="000000"/>
          <w:sz w:val="24"/>
          <w:szCs w:val="24"/>
        </w:rPr>
        <w:t>Адыге-Хабльском</w:t>
      </w:r>
      <w:proofErr w:type="spellEnd"/>
      <w:r w:rsidRPr="002E3380">
        <w:rPr>
          <w:rStyle w:val="CharStyle6"/>
          <w:b/>
          <w:color w:val="000000"/>
          <w:sz w:val="24"/>
          <w:szCs w:val="24"/>
        </w:rPr>
        <w:t xml:space="preserve"> муниципальном районе  в 2014 – 2016 годы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 w:firstLine="540"/>
        <w:rPr>
          <w:rStyle w:val="CharStyle6"/>
          <w:b/>
          <w:color w:val="000000"/>
          <w:sz w:val="24"/>
          <w:szCs w:val="24"/>
        </w:rPr>
      </w:pP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 w:firstLine="540"/>
        <w:rPr>
          <w:rStyle w:val="CharStyle6"/>
          <w:color w:val="000000"/>
          <w:sz w:val="24"/>
          <w:szCs w:val="24"/>
        </w:rPr>
      </w:pPr>
      <w:proofErr w:type="gramStart"/>
      <w:r w:rsidRPr="002E3380">
        <w:rPr>
          <w:rStyle w:val="CharStyle6"/>
          <w:color w:val="000000"/>
          <w:sz w:val="24"/>
          <w:szCs w:val="24"/>
        </w:rPr>
        <w:t xml:space="preserve">В условиях, когда на регионы возлагается значительная ответственность за реализацию мер социального характера, предусмотренных Указами Президента Российской Федерации от 07.05.2012, принимаются решения на федеральном уровне о передаче полномочий органов местного самоуправления органам государственной власти субъектов Российской Федерации, расходы бюджетов субъектов Российской Федерации должны быть в максимальной степени обеспечены собственными доходными источниками. </w:t>
      </w:r>
      <w:proofErr w:type="gramEnd"/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 w:firstLine="540"/>
        <w:rPr>
          <w:rStyle w:val="CharStyle6"/>
          <w:color w:val="000000"/>
          <w:sz w:val="24"/>
          <w:szCs w:val="24"/>
        </w:rPr>
      </w:pPr>
      <w:r w:rsidRPr="002E3380">
        <w:rPr>
          <w:rStyle w:val="CharStyle6"/>
          <w:color w:val="000000"/>
          <w:sz w:val="24"/>
          <w:szCs w:val="24"/>
        </w:rPr>
        <w:t>Все принимаемые решения должны быть просчитаны и финансово обеспечены. Оказание дополнительной финансовой помощи бюджетам муниципальных образований должно сочетаться с их собственными доходными источниками и их минимальной потребностью в бюджетных ассигнованиях на выполнение вопросов местного значения.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 w:firstLine="540"/>
        <w:rPr>
          <w:rStyle w:val="CharStyle6"/>
          <w:sz w:val="24"/>
          <w:szCs w:val="24"/>
        </w:rPr>
      </w:pPr>
      <w:r w:rsidRPr="002E3380">
        <w:rPr>
          <w:rStyle w:val="CharStyle6"/>
          <w:color w:val="000000"/>
          <w:sz w:val="24"/>
          <w:szCs w:val="24"/>
        </w:rPr>
        <w:t xml:space="preserve">В этих условиях необходимо особое внимание уделять вопросам повышения эффективности деятельности органов местного самоуправления, создания условий для получения больших результатов в условиях рационального использования имеющихся ресурсов за счет их концентрации </w:t>
      </w:r>
      <w:r w:rsidRPr="002E3380">
        <w:rPr>
          <w:rStyle w:val="CharStyle6"/>
          <w:sz w:val="24"/>
          <w:szCs w:val="24"/>
        </w:rPr>
        <w:t>на проблемных направлениях.</w:t>
      </w:r>
    </w:p>
    <w:p w:rsidR="00F63E6E" w:rsidRPr="002E3380" w:rsidRDefault="00F63E6E" w:rsidP="00F63E6E">
      <w:pPr>
        <w:pStyle w:val="Style5"/>
        <w:shd w:val="clear" w:color="auto" w:fill="auto"/>
        <w:spacing w:line="240" w:lineRule="auto"/>
        <w:ind w:right="20" w:firstLine="540"/>
        <w:rPr>
          <w:sz w:val="24"/>
          <w:szCs w:val="24"/>
        </w:rPr>
      </w:pPr>
      <w:r w:rsidRPr="002E3380">
        <w:rPr>
          <w:sz w:val="24"/>
          <w:szCs w:val="24"/>
        </w:rPr>
        <w:t xml:space="preserve">Кроме того, особое значение для решения проблем в сфере межбюджетных отношений приобретает мониторинг финансирования муниципальных образований, выполнения ими расходных обязательств, в первую очередь мониторинг своевременности и полноты выплат заработной платы работникам  бюджетной сферы и социальных выплат гражданам, состояния кредиторской задолженности по этим обязательствам.   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 xml:space="preserve">В целях  эффективного предоставления бюджетных услуг на муниципальном уровне  органам местного самоуправления рекомендовать:   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-  принять все меры по мобилизации доходов и сокращению дефицита;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-  обеспечить максимально эффективное использование  ресурсов;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- осуществить меры по оптимизации расходов на содержание органов местного самоуправления;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- отказаться от реализации задач, не носящих первоочередной характер;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- определить приоритеты и цели использования бюджетных средств, проведя полную и тщательную  инвентаризацию  бюджетных расходов, в том числе и на содержание органов местного самоуправления, в целях исключения необязательных в текущей ситуации затрат;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>- более ответственно подходить к принятию новых обязательств, в том числе решений по регулированию оплаты труда работникам муниципальных учреждений и органам местного самоуправления. Данные решения должны приниматься соответствующими органами власти на муниципальном уровне самостоятельно с учетом имеющихся бюджетных ограничений;</w:t>
      </w:r>
    </w:p>
    <w:p w:rsidR="00F63E6E" w:rsidRPr="002E3380" w:rsidRDefault="00F63E6E" w:rsidP="00F63E6E">
      <w:pPr>
        <w:widowControl w:val="0"/>
        <w:autoSpaceDE w:val="0"/>
        <w:autoSpaceDN w:val="0"/>
        <w:adjustRightInd w:val="0"/>
        <w:ind w:firstLine="540"/>
        <w:jc w:val="both"/>
      </w:pPr>
      <w:r w:rsidRPr="002E3380">
        <w:t xml:space="preserve">- не допускать образования кредиторской задолженности по выплате заработной платы работникам бюджетной сферы и по осуществлению расходных обязательств социального характера.   </w:t>
      </w:r>
    </w:p>
    <w:p w:rsidR="00F63E6E" w:rsidRPr="002E3380" w:rsidRDefault="00F63E6E" w:rsidP="00F63E6E">
      <w:pPr>
        <w:ind w:firstLine="567"/>
        <w:jc w:val="both"/>
      </w:pPr>
      <w:r w:rsidRPr="002E3380">
        <w:t>В этих условиях необходимо особое внимание уделить вопросам повышения эффективности деятельности органов местного самоуправления, создания условий для получения больших результатов в условиях рационального использования имеющихся ресурсов за счет их концентрации на проблемных направлениях.</w:t>
      </w:r>
    </w:p>
    <w:p w:rsidR="00F63E6E" w:rsidRPr="002E3380" w:rsidRDefault="00F63E6E" w:rsidP="00F63E6E">
      <w:pPr>
        <w:ind w:firstLine="567"/>
        <w:jc w:val="both"/>
      </w:pPr>
      <w:r w:rsidRPr="002E3380">
        <w:t xml:space="preserve">Достижению таких целей способствовало бы совершенствование территориальной организации местного самоуправления, оптимизация формирования и организации управленческой структуры органов местного самоуправления, направленная на устранение дублирования реализации властных полномочий на одной территории. </w:t>
      </w:r>
    </w:p>
    <w:p w:rsidR="00F63E6E" w:rsidRPr="002E3380" w:rsidRDefault="00F63E6E" w:rsidP="00F63E6E">
      <w:pPr>
        <w:jc w:val="both"/>
      </w:pPr>
    </w:p>
    <w:p w:rsidR="00F63E6E" w:rsidRDefault="00F63E6E" w:rsidP="00F63E6E">
      <w:pPr>
        <w:jc w:val="both"/>
      </w:pPr>
    </w:p>
    <w:p w:rsidR="00F63E6E" w:rsidRDefault="00F63E6E" w:rsidP="00F63E6E">
      <w:pPr>
        <w:jc w:val="both"/>
      </w:pPr>
    </w:p>
    <w:p w:rsidR="00F63E6E" w:rsidRDefault="00F63E6E" w:rsidP="00F63E6E">
      <w:pPr>
        <w:jc w:val="both"/>
      </w:pPr>
    </w:p>
    <w:p w:rsidR="00F63E6E" w:rsidRPr="002E3380" w:rsidRDefault="00F63E6E" w:rsidP="00F63E6E">
      <w:pPr>
        <w:jc w:val="both"/>
      </w:pPr>
      <w:r w:rsidRPr="002E3380">
        <w:t xml:space="preserve">Начальник отдела по </w:t>
      </w:r>
      <w:proofErr w:type="gramStart"/>
      <w:r w:rsidRPr="002E3380">
        <w:t>кадровому</w:t>
      </w:r>
      <w:proofErr w:type="gramEnd"/>
      <w:r w:rsidRPr="002E3380">
        <w:t xml:space="preserve"> и правовому</w:t>
      </w:r>
    </w:p>
    <w:p w:rsidR="00F63E6E" w:rsidRPr="002E3380" w:rsidRDefault="00F63E6E" w:rsidP="00F63E6E">
      <w:pPr>
        <w:jc w:val="both"/>
      </w:pPr>
      <w:r w:rsidRPr="002E3380">
        <w:t>обеспечению и документообороту</w:t>
      </w:r>
    </w:p>
    <w:p w:rsidR="00F63E6E" w:rsidRPr="002E3380" w:rsidRDefault="00F63E6E" w:rsidP="00F63E6E">
      <w:pPr>
        <w:jc w:val="both"/>
      </w:pPr>
      <w:r w:rsidRPr="002E3380">
        <w:t xml:space="preserve">администрации района                                                 </w:t>
      </w:r>
      <w:r>
        <w:t xml:space="preserve">                        </w:t>
      </w:r>
      <w:r w:rsidRPr="002E3380">
        <w:t xml:space="preserve">         </w:t>
      </w:r>
      <w:proofErr w:type="spellStart"/>
      <w:r w:rsidRPr="002E3380">
        <w:t>А.В.Маликов</w:t>
      </w:r>
      <w:proofErr w:type="spellEnd"/>
    </w:p>
    <w:p w:rsidR="00DC30DE" w:rsidRDefault="00DC30DE" w:rsidP="003B7B53">
      <w:pPr>
        <w:keepNext/>
        <w:widowControl w:val="0"/>
        <w:ind w:firstLine="567"/>
        <w:jc w:val="center"/>
        <w:rPr>
          <w:b/>
          <w:sz w:val="28"/>
          <w:szCs w:val="28"/>
        </w:rPr>
      </w:pPr>
    </w:p>
    <w:sectPr w:rsidR="00DC30DE" w:rsidSect="00F63E6E">
      <w:pgSz w:w="11906" w:h="16838"/>
      <w:pgMar w:top="510" w:right="851" w:bottom="51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B65AF"/>
    <w:multiLevelType w:val="hybridMultilevel"/>
    <w:tmpl w:val="A5228060"/>
    <w:lvl w:ilvl="0" w:tplc="DAF80C8C">
      <w:start w:val="1"/>
      <w:numFmt w:val="decimal"/>
      <w:lvlText w:val="%1."/>
      <w:lvlJc w:val="left"/>
      <w:pPr>
        <w:ind w:left="11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CB7545B"/>
    <w:multiLevelType w:val="singleLevel"/>
    <w:tmpl w:val="6C40761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">
    <w:nsid w:val="5491781D"/>
    <w:multiLevelType w:val="hybridMultilevel"/>
    <w:tmpl w:val="0A6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71679"/>
    <w:multiLevelType w:val="hybridMultilevel"/>
    <w:tmpl w:val="0930E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1336B"/>
    <w:rsid w:val="00023341"/>
    <w:rsid w:val="000265FE"/>
    <w:rsid w:val="00026B10"/>
    <w:rsid w:val="000A0B13"/>
    <w:rsid w:val="000C6207"/>
    <w:rsid w:val="000E07C1"/>
    <w:rsid w:val="00113751"/>
    <w:rsid w:val="00142F53"/>
    <w:rsid w:val="00166333"/>
    <w:rsid w:val="001D5AC5"/>
    <w:rsid w:val="00210E23"/>
    <w:rsid w:val="00231935"/>
    <w:rsid w:val="00247CF8"/>
    <w:rsid w:val="002E4B21"/>
    <w:rsid w:val="0031552D"/>
    <w:rsid w:val="00320263"/>
    <w:rsid w:val="00324729"/>
    <w:rsid w:val="00341686"/>
    <w:rsid w:val="003555AE"/>
    <w:rsid w:val="00356880"/>
    <w:rsid w:val="00361303"/>
    <w:rsid w:val="003668DB"/>
    <w:rsid w:val="0037191C"/>
    <w:rsid w:val="00385937"/>
    <w:rsid w:val="003B7B53"/>
    <w:rsid w:val="003C041F"/>
    <w:rsid w:val="003C7FD3"/>
    <w:rsid w:val="00426272"/>
    <w:rsid w:val="0046315B"/>
    <w:rsid w:val="00495100"/>
    <w:rsid w:val="004A4E2B"/>
    <w:rsid w:val="004A77AF"/>
    <w:rsid w:val="004B6F79"/>
    <w:rsid w:val="004D7AA2"/>
    <w:rsid w:val="0051198D"/>
    <w:rsid w:val="00572402"/>
    <w:rsid w:val="00574A70"/>
    <w:rsid w:val="0059533A"/>
    <w:rsid w:val="005B1B2C"/>
    <w:rsid w:val="005F6948"/>
    <w:rsid w:val="006869FF"/>
    <w:rsid w:val="006A0129"/>
    <w:rsid w:val="006E29D3"/>
    <w:rsid w:val="006F0A55"/>
    <w:rsid w:val="006F2DB3"/>
    <w:rsid w:val="006F6AED"/>
    <w:rsid w:val="00754840"/>
    <w:rsid w:val="007D6EC6"/>
    <w:rsid w:val="00853247"/>
    <w:rsid w:val="00853AC7"/>
    <w:rsid w:val="008605BF"/>
    <w:rsid w:val="00867F45"/>
    <w:rsid w:val="008832E7"/>
    <w:rsid w:val="008A127C"/>
    <w:rsid w:val="008C6EA9"/>
    <w:rsid w:val="008D0B1F"/>
    <w:rsid w:val="008F3C4B"/>
    <w:rsid w:val="00952E24"/>
    <w:rsid w:val="009578AF"/>
    <w:rsid w:val="0096023A"/>
    <w:rsid w:val="00981C59"/>
    <w:rsid w:val="00987EC3"/>
    <w:rsid w:val="009B3DF5"/>
    <w:rsid w:val="009B516B"/>
    <w:rsid w:val="009E3410"/>
    <w:rsid w:val="009F1592"/>
    <w:rsid w:val="00B348B2"/>
    <w:rsid w:val="00B46371"/>
    <w:rsid w:val="00B5655E"/>
    <w:rsid w:val="00BA76C2"/>
    <w:rsid w:val="00BD56A6"/>
    <w:rsid w:val="00BF2549"/>
    <w:rsid w:val="00C065E1"/>
    <w:rsid w:val="00C26994"/>
    <w:rsid w:val="00C619D4"/>
    <w:rsid w:val="00C824F0"/>
    <w:rsid w:val="00CB6DCB"/>
    <w:rsid w:val="00CD3BCD"/>
    <w:rsid w:val="00CE62ED"/>
    <w:rsid w:val="00CF17A7"/>
    <w:rsid w:val="00D05D45"/>
    <w:rsid w:val="00DC30DE"/>
    <w:rsid w:val="00DE0925"/>
    <w:rsid w:val="00DE63A5"/>
    <w:rsid w:val="00DF3585"/>
    <w:rsid w:val="00E1336B"/>
    <w:rsid w:val="00E36B8E"/>
    <w:rsid w:val="00E57374"/>
    <w:rsid w:val="00E67FCA"/>
    <w:rsid w:val="00EE436E"/>
    <w:rsid w:val="00EF10E9"/>
    <w:rsid w:val="00F1152E"/>
    <w:rsid w:val="00F24C2E"/>
    <w:rsid w:val="00F63E6E"/>
    <w:rsid w:val="00F84B5F"/>
    <w:rsid w:val="00F90910"/>
    <w:rsid w:val="00F9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02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D45"/>
    <w:pPr>
      <w:ind w:left="720"/>
      <w:contextualSpacing/>
    </w:pPr>
  </w:style>
  <w:style w:type="paragraph" w:customStyle="1" w:styleId="Style3">
    <w:name w:val="Style3"/>
    <w:basedOn w:val="a"/>
    <w:uiPriority w:val="99"/>
    <w:rsid w:val="00426272"/>
    <w:pPr>
      <w:widowControl w:val="0"/>
      <w:autoSpaceDE w:val="0"/>
      <w:autoSpaceDN w:val="0"/>
      <w:adjustRightInd w:val="0"/>
      <w:spacing w:line="324" w:lineRule="exact"/>
      <w:ind w:firstLine="538"/>
      <w:jc w:val="both"/>
    </w:pPr>
  </w:style>
  <w:style w:type="character" w:customStyle="1" w:styleId="FontStyle15">
    <w:name w:val="Font Style15"/>
    <w:basedOn w:val="a0"/>
    <w:uiPriority w:val="99"/>
    <w:rsid w:val="00426272"/>
    <w:rPr>
      <w:rFonts w:ascii="Times New Roman" w:hAnsi="Times New Roman" w:cs="Times New Roman"/>
      <w:spacing w:val="10"/>
      <w:sz w:val="24"/>
      <w:szCs w:val="24"/>
    </w:rPr>
  </w:style>
  <w:style w:type="paragraph" w:styleId="a4">
    <w:name w:val="Normal (Web)"/>
    <w:basedOn w:val="a"/>
    <w:rsid w:val="00426272"/>
    <w:pPr>
      <w:spacing w:before="100" w:beforeAutospacing="1" w:after="100" w:afterAutospacing="1"/>
    </w:pPr>
  </w:style>
  <w:style w:type="paragraph" w:customStyle="1" w:styleId="Style10">
    <w:name w:val="Style10"/>
    <w:basedOn w:val="a"/>
    <w:uiPriority w:val="99"/>
    <w:rsid w:val="008A127C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customStyle="1" w:styleId="Style11">
    <w:name w:val="Style11"/>
    <w:basedOn w:val="a"/>
    <w:uiPriority w:val="99"/>
    <w:rsid w:val="008A127C"/>
    <w:pPr>
      <w:widowControl w:val="0"/>
      <w:autoSpaceDE w:val="0"/>
      <w:autoSpaceDN w:val="0"/>
      <w:adjustRightInd w:val="0"/>
      <w:spacing w:line="326" w:lineRule="exact"/>
      <w:ind w:firstLine="701"/>
    </w:pPr>
  </w:style>
  <w:style w:type="character" w:customStyle="1" w:styleId="apple-converted-space">
    <w:name w:val="apple-converted-space"/>
    <w:basedOn w:val="a0"/>
    <w:rsid w:val="0051198D"/>
  </w:style>
  <w:style w:type="character" w:customStyle="1" w:styleId="apple-style-span">
    <w:name w:val="apple-style-span"/>
    <w:basedOn w:val="a0"/>
    <w:rsid w:val="00026B10"/>
  </w:style>
  <w:style w:type="paragraph" w:styleId="a5">
    <w:name w:val="Balloon Text"/>
    <w:basedOn w:val="a"/>
    <w:link w:val="a6"/>
    <w:rsid w:val="00952E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52E24"/>
    <w:rPr>
      <w:rFonts w:ascii="Tahoma" w:hAnsi="Tahoma" w:cs="Tahoma"/>
      <w:sz w:val="16"/>
      <w:szCs w:val="16"/>
    </w:rPr>
  </w:style>
  <w:style w:type="character" w:customStyle="1" w:styleId="CharStyle6">
    <w:name w:val="Char Style 6"/>
    <w:link w:val="Style5"/>
    <w:locked/>
    <w:rsid w:val="003B7B53"/>
    <w:rPr>
      <w:sz w:val="28"/>
      <w:szCs w:val="28"/>
      <w:shd w:val="clear" w:color="auto" w:fill="FFFFFF"/>
    </w:rPr>
  </w:style>
  <w:style w:type="paragraph" w:customStyle="1" w:styleId="Style5">
    <w:name w:val="Style 5"/>
    <w:basedOn w:val="a"/>
    <w:link w:val="CharStyle6"/>
    <w:rsid w:val="003B7B53"/>
    <w:pPr>
      <w:widowControl w:val="0"/>
      <w:shd w:val="clear" w:color="auto" w:fill="FFFFFF"/>
      <w:spacing w:line="238" w:lineRule="exact"/>
      <w:jc w:val="both"/>
    </w:pPr>
    <w:rPr>
      <w:sz w:val="28"/>
      <w:szCs w:val="28"/>
      <w:shd w:val="clear" w:color="auto" w:fill="FFFFFF"/>
    </w:rPr>
  </w:style>
  <w:style w:type="paragraph" w:customStyle="1" w:styleId="14">
    <w:name w:val="Обычный+14 пт"/>
    <w:basedOn w:val="a"/>
    <w:rsid w:val="003B7B53"/>
    <w:rPr>
      <w:sz w:val="20"/>
      <w:szCs w:val="20"/>
    </w:rPr>
  </w:style>
  <w:style w:type="paragraph" w:customStyle="1" w:styleId="textindent">
    <w:name w:val="textindent"/>
    <w:basedOn w:val="a"/>
    <w:rsid w:val="003B7B5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11637">
          <w:marLeft w:val="0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9090">
          <w:marLeft w:val="0"/>
          <w:marRight w:val="19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98467">
          <w:marLeft w:val="0"/>
          <w:marRight w:val="14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4B3D7A5F15D47DCA4D5D145CB5C74E4BB034CB15C1FF972AB60385FJ7O5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AA60-35E3-4385-AF6C-7033E287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4125</Words>
  <Characters>23515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33</cp:revision>
  <cp:lastPrinted>2013-11-13T10:30:00Z</cp:lastPrinted>
  <dcterms:created xsi:type="dcterms:W3CDTF">2011-11-16T05:27:00Z</dcterms:created>
  <dcterms:modified xsi:type="dcterms:W3CDTF">2014-03-14T13:04:00Z</dcterms:modified>
</cp:coreProperties>
</file>