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26106282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</w:rPr>
      </w:sdtEndPr>
      <w:sdtContent>
        <w:p w:rsidR="00533498" w:rsidRDefault="00533498" w:rsidP="00533498">
          <w:r>
            <w:t xml:space="preserve">                                                                                                                                 </w:t>
          </w:r>
          <w:r>
            <w:tab/>
            <w:t>«УТВЕРЖДЕНА»</w:t>
          </w:r>
        </w:p>
        <w:p w:rsidR="00533498" w:rsidRDefault="00533498" w:rsidP="00533498">
          <w:pPr>
            <w:spacing w:after="0" w:line="240" w:lineRule="auto"/>
            <w:ind w:left="7080"/>
          </w:pPr>
          <w:r>
            <w:t>Решением Совета</w:t>
          </w:r>
        </w:p>
        <w:p w:rsidR="00533498" w:rsidRDefault="00F72184" w:rsidP="00533498">
          <w:pPr>
            <w:spacing w:after="0" w:line="240" w:lineRule="auto"/>
            <w:ind w:left="6372" w:firstLine="708"/>
          </w:pPr>
          <w:r>
            <w:t xml:space="preserve">№ 10 от </w:t>
          </w:r>
          <w:r w:rsidR="00533498">
            <w:t>«</w:t>
          </w:r>
          <w:r>
            <w:t>23</w:t>
          </w:r>
          <w:r w:rsidR="00533498">
            <w:t>»</w:t>
          </w:r>
          <w:r>
            <w:t xml:space="preserve"> 06.</w:t>
          </w:r>
          <w:r w:rsidR="00533498">
            <w:t xml:space="preserve"> 2016г.</w:t>
          </w:r>
        </w:p>
        <w:p w:rsidR="00533498" w:rsidRDefault="00533498" w:rsidP="00533498">
          <w:pPr>
            <w:spacing w:after="0" w:line="240" w:lineRule="auto"/>
          </w:pPr>
        </w:p>
        <w:p w:rsidR="00533498" w:rsidRDefault="00533498" w:rsidP="00533498">
          <w:r>
            <w:t xml:space="preserve">          </w:t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  <w:t xml:space="preserve">  (МП)</w:t>
          </w:r>
        </w:p>
        <w:p w:rsidR="00533498" w:rsidRDefault="00533498" w:rsidP="00533498">
          <w:pPr>
            <w:shd w:val="clear" w:color="auto" w:fill="FF000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6A4D49">
            <w:rPr>
              <w:rFonts w:ascii="Times New Roman" w:hAnsi="Times New Roman" w:cs="Times New Roman"/>
              <w:sz w:val="40"/>
              <w:szCs w:val="40"/>
            </w:rPr>
            <w:t>201</w:t>
          </w:r>
          <w:r>
            <w:rPr>
              <w:rFonts w:ascii="Times New Roman" w:hAnsi="Times New Roman" w:cs="Times New Roman"/>
              <w:sz w:val="40"/>
              <w:szCs w:val="40"/>
            </w:rPr>
            <w:t>6</w:t>
          </w:r>
        </w:p>
        <w:p w:rsidR="00533498" w:rsidRDefault="009A7440" w:rsidP="00533498">
          <w:pPr>
            <w:shd w:val="clear" w:color="auto" w:fill="FF0000"/>
            <w:rPr>
              <w:rFonts w:ascii="Times New Roman" w:hAnsi="Times New Roman" w:cs="Times New Roman"/>
              <w:sz w:val="28"/>
              <w:szCs w:val="28"/>
            </w:rPr>
          </w:pPr>
          <w:bookmarkStart w:id="0" w:name="_GoBack"/>
          <w:r>
            <w:rPr>
              <w:noProof/>
              <w:lang w:eastAsia="ru-RU"/>
            </w:rPr>
            <w:drawing>
              <wp:inline distT="0" distB="0" distL="0" distR="0">
                <wp:extent cx="6029325" cy="4086225"/>
                <wp:effectExtent l="0" t="0" r="0" b="0"/>
                <wp:docPr id="1" name="Рисунок 1" descr="http://img-fotki.yandex.ru/get/9489/15841883.1/0_b78dd_2f06f890_M.jpg?share=o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img-fotki.yandex.ru/get/9489/15841883.1/0_b78dd_2f06f890_M.jpg?share=o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29325" cy="408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0"/>
        </w:p>
        <w:p w:rsidR="009A7440" w:rsidRDefault="009A7440" w:rsidP="00533498">
          <w:pPr>
            <w:shd w:val="clear" w:color="auto" w:fill="FF0000"/>
            <w:rPr>
              <w:rFonts w:ascii="Times New Roman" w:hAnsi="Times New Roman" w:cs="Times New Roman"/>
              <w:sz w:val="28"/>
              <w:szCs w:val="28"/>
            </w:rPr>
          </w:pPr>
        </w:p>
        <w:p w:rsidR="009A7440" w:rsidRDefault="009A7440" w:rsidP="00533498">
          <w:pPr>
            <w:shd w:val="clear" w:color="auto" w:fill="FF0000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ПРОГРАММА КОМПЛЕКСНОГО РАЗВИТИЯ </w:t>
          </w:r>
          <w:r>
            <w:rPr>
              <w:rFonts w:ascii="Times New Roman" w:hAnsi="Times New Roman" w:cs="Times New Roman"/>
              <w:b/>
              <w:sz w:val="32"/>
              <w:szCs w:val="32"/>
            </w:rPr>
            <w:t xml:space="preserve">                             </w:t>
          </w:r>
          <w:r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ТРАНСПОРТНОЙ </w:t>
          </w: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ИНФРАСТРУКТУРЫ </w:t>
          </w:r>
        </w:p>
        <w:p w:rsidR="00533498" w:rsidRPr="00370161" w:rsidRDefault="00D510F4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>АПСУАНСКОГО</w:t>
          </w:r>
          <w:r w:rsidR="00533498" w:rsidRPr="00370161">
            <w:rPr>
              <w:rFonts w:ascii="Times New Roman" w:hAnsi="Times New Roman" w:cs="Times New Roman"/>
              <w:b/>
              <w:color w:val="FF0000"/>
              <w:sz w:val="32"/>
              <w:szCs w:val="32"/>
            </w:rPr>
            <w:t xml:space="preserve"> </w:t>
          </w:r>
          <w:r w:rsidR="00533498" w:rsidRPr="00370161">
            <w:rPr>
              <w:rFonts w:ascii="Times New Roman" w:hAnsi="Times New Roman" w:cs="Times New Roman"/>
              <w:b/>
              <w:sz w:val="32"/>
              <w:szCs w:val="32"/>
            </w:rPr>
            <w:t xml:space="preserve"> СЕЛЬСКОГО </w:t>
          </w:r>
        </w:p>
        <w:p w:rsidR="00533498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ПОСЕЛЕНИЯ АДЫГЕ-ХАБЛЬСКОГО</w:t>
          </w:r>
        </w:p>
        <w:p w:rsidR="00533498" w:rsidRPr="00370161" w:rsidRDefault="00533498" w:rsidP="00533498">
          <w:pPr>
            <w:spacing w:after="0" w:line="240" w:lineRule="auto"/>
            <w:ind w:right="-284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МУНИЦИПАЛЬНОГО РАЙОНА</w:t>
          </w:r>
        </w:p>
        <w:p w:rsidR="00533498" w:rsidRPr="00370161" w:rsidRDefault="00533498" w:rsidP="00533498">
          <w:pPr>
            <w:spacing w:after="0" w:line="24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  <w:r w:rsidRPr="00370161">
            <w:rPr>
              <w:rFonts w:ascii="Times New Roman" w:hAnsi="Times New Roman" w:cs="Times New Roman"/>
              <w:b/>
              <w:sz w:val="32"/>
              <w:szCs w:val="32"/>
            </w:rPr>
            <w:t>КАРАЧАЕВО-ЧЕРКЕССКОЙ РЕСПУБЛИКИ</w:t>
          </w: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</w:p>
        <w:p w:rsidR="00533498" w:rsidRDefault="00533498" w:rsidP="00533498">
          <w:pPr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                                  а. </w:t>
          </w:r>
          <w:proofErr w:type="spellStart"/>
          <w:r w:rsidR="00D510F4">
            <w:rPr>
              <w:rFonts w:ascii="Times New Roman" w:hAnsi="Times New Roman" w:cs="Times New Roman"/>
              <w:sz w:val="28"/>
              <w:szCs w:val="28"/>
            </w:rPr>
            <w:t>Апсуа</w:t>
          </w:r>
          <w:proofErr w:type="spellEnd"/>
          <w:r>
            <w:rPr>
              <w:rFonts w:ascii="Times New Roman" w:hAnsi="Times New Roman" w:cs="Times New Roman"/>
              <w:sz w:val="28"/>
              <w:szCs w:val="28"/>
            </w:rPr>
            <w:t xml:space="preserve">                   </w:t>
          </w:r>
        </w:p>
        <w:p w:rsidR="000A29D5" w:rsidRDefault="0066706C">
          <w:pPr>
            <w:rPr>
              <w:rFonts w:ascii="Times New Roman" w:hAnsi="Times New Roman" w:cs="Times New Roman"/>
              <w:sz w:val="28"/>
              <w:szCs w:val="28"/>
            </w:rPr>
          </w:pPr>
        </w:p>
      </w:sdtContent>
    </w:sdt>
    <w:p w:rsidR="004B0E85" w:rsidRPr="005B54D6" w:rsidRDefault="004B0E85" w:rsidP="004B0E85">
      <w:pPr>
        <w:autoSpaceDE w:val="0"/>
        <w:jc w:val="center"/>
        <w:rPr>
          <w:b/>
          <w:bCs/>
          <w:color w:val="000000"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5B54D6">
        <w:rPr>
          <w:b/>
          <w:bCs/>
          <w:color w:val="000000"/>
          <w:sz w:val="36"/>
          <w:szCs w:val="36"/>
        </w:rPr>
        <w:t>СОДЕРЖАНИЕ</w:t>
      </w:r>
      <w:r>
        <w:rPr>
          <w:b/>
          <w:bCs/>
          <w:color w:val="000000"/>
          <w:sz w:val="36"/>
          <w:szCs w:val="36"/>
        </w:rPr>
        <w:t xml:space="preserve">  </w:t>
      </w:r>
    </w:p>
    <w:p w:rsidR="004B0E85" w:rsidRPr="0021006A" w:rsidRDefault="004B0E85" w:rsidP="004B0E85">
      <w:pPr>
        <w:autoSpaceDE w:val="0"/>
        <w:rPr>
          <w:b/>
          <w:bCs/>
          <w:color w:val="000000"/>
        </w:rPr>
      </w:pPr>
    </w:p>
    <w:p w:rsidR="004B0E85" w:rsidRDefault="004B0E85" w:rsidP="004B0E85">
      <w:pPr>
        <w:pStyle w:val="3"/>
        <w:spacing w:before="0" w:after="0"/>
        <w:rPr>
          <w:color w:val="000000"/>
        </w:rPr>
      </w:pPr>
    </w:p>
    <w:tbl>
      <w:tblPr>
        <w:tblW w:w="0" w:type="auto"/>
        <w:tblInd w:w="-78" w:type="dxa"/>
        <w:tblLook w:val="0000"/>
      </w:tblPr>
      <w:tblGrid>
        <w:gridCol w:w="612"/>
        <w:gridCol w:w="7229"/>
        <w:gridCol w:w="992"/>
      </w:tblGrid>
      <w:tr w:rsidR="000D678E" w:rsidRPr="001C0720" w:rsidTr="000D678E">
        <w:trPr>
          <w:trHeight w:val="737"/>
        </w:trPr>
        <w:tc>
          <w:tcPr>
            <w:tcW w:w="612" w:type="dxa"/>
            <w:vAlign w:val="center"/>
          </w:tcPr>
          <w:p w:rsidR="000D678E" w:rsidRPr="009D5DFD" w:rsidRDefault="000D678E" w:rsidP="000D678E">
            <w:pPr>
              <w:pStyle w:val="af"/>
              <w:numPr>
                <w:ilvl w:val="0"/>
                <w:numId w:val="12"/>
              </w:numPr>
              <w:ind w:left="-64" w:firstLine="7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Паспорт программы </w:t>
            </w:r>
          </w:p>
        </w:tc>
        <w:tc>
          <w:tcPr>
            <w:tcW w:w="992" w:type="dxa"/>
          </w:tcPr>
          <w:p w:rsidR="000D678E" w:rsidRPr="00443A97" w:rsidRDefault="000D678E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Общие сведения</w:t>
            </w:r>
          </w:p>
        </w:tc>
        <w:tc>
          <w:tcPr>
            <w:tcW w:w="992" w:type="dxa"/>
          </w:tcPr>
          <w:p w:rsidR="000D678E" w:rsidRPr="00443A97" w:rsidRDefault="000D678E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Общественный транспорт</w:t>
            </w:r>
          </w:p>
        </w:tc>
        <w:tc>
          <w:tcPr>
            <w:tcW w:w="992" w:type="dxa"/>
          </w:tcPr>
          <w:p w:rsidR="000D678E" w:rsidRPr="00443A97" w:rsidRDefault="000D678E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b/>
                <w:sz w:val="20"/>
                <w:szCs w:val="20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Улично-дорожная сеть</w:t>
            </w:r>
          </w:p>
        </w:tc>
        <w:tc>
          <w:tcPr>
            <w:tcW w:w="992" w:type="dxa"/>
          </w:tcPr>
          <w:p w:rsidR="000D678E" w:rsidRPr="00443A97" w:rsidRDefault="000D678E" w:rsidP="000D678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sz w:val="28"/>
                <w:szCs w:val="28"/>
              </w:rPr>
              <w:t>Приоритеты развития транспортного комплекса</w:t>
            </w:r>
          </w:p>
        </w:tc>
        <w:tc>
          <w:tcPr>
            <w:tcW w:w="992" w:type="dxa"/>
          </w:tcPr>
          <w:p w:rsidR="000D678E" w:rsidRPr="00443A97" w:rsidRDefault="000D678E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Оптимизация улично-дорожной сети.</w:t>
            </w:r>
          </w:p>
        </w:tc>
        <w:tc>
          <w:tcPr>
            <w:tcW w:w="992" w:type="dxa"/>
          </w:tcPr>
          <w:p w:rsidR="000D678E" w:rsidRPr="00443A97" w:rsidRDefault="000D678E" w:rsidP="000D678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мест стоянки и долговременного хранения транспорта</w:t>
            </w:r>
          </w:p>
        </w:tc>
        <w:tc>
          <w:tcPr>
            <w:tcW w:w="992" w:type="dxa"/>
          </w:tcPr>
          <w:p w:rsidR="000D678E" w:rsidRPr="00443A97" w:rsidRDefault="000D678E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Создание системы пешеходных улиц и велосипедных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дорожек</w:t>
            </w:r>
            <w:proofErr w:type="gram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.О</w:t>
            </w:r>
            <w:proofErr w:type="gram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беспечение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безбарьерной</w:t>
            </w:r>
            <w:proofErr w:type="spellEnd"/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среды для лиц с ограниченными возможностями.</w:t>
            </w:r>
          </w:p>
          <w:p w:rsidR="000D678E" w:rsidRPr="001C0720" w:rsidRDefault="000D678E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0D678E" w:rsidRPr="00443A97" w:rsidRDefault="000D678E" w:rsidP="006D224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Целевые индикаторы и показатели развития системы транспортной инфраструктуры 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сельского поселения</w:t>
            </w:r>
          </w:p>
        </w:tc>
        <w:tc>
          <w:tcPr>
            <w:tcW w:w="992" w:type="dxa"/>
          </w:tcPr>
          <w:p w:rsidR="000D678E" w:rsidRPr="00443A97" w:rsidRDefault="000D678E" w:rsidP="000D678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ind w:left="-64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Структура инвестиций</w:t>
            </w:r>
          </w:p>
        </w:tc>
        <w:tc>
          <w:tcPr>
            <w:tcW w:w="992" w:type="dxa"/>
          </w:tcPr>
          <w:p w:rsidR="000D678E" w:rsidRPr="00443A97" w:rsidRDefault="000D678E" w:rsidP="000D678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D678E" w:rsidRPr="001C0720" w:rsidTr="000D678E">
        <w:trPr>
          <w:trHeight w:val="860"/>
        </w:trPr>
        <w:tc>
          <w:tcPr>
            <w:tcW w:w="612" w:type="dxa"/>
          </w:tcPr>
          <w:p w:rsidR="000D678E" w:rsidRPr="009D5DFD" w:rsidRDefault="000D678E" w:rsidP="006D2245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7229" w:type="dxa"/>
          </w:tcPr>
          <w:p w:rsidR="000D678E" w:rsidRPr="009D5DFD" w:rsidRDefault="000D678E" w:rsidP="006D2245">
            <w:pPr>
              <w:autoSpaceDE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D5DF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сельского поселения.</w:t>
            </w:r>
          </w:p>
        </w:tc>
        <w:tc>
          <w:tcPr>
            <w:tcW w:w="992" w:type="dxa"/>
          </w:tcPr>
          <w:p w:rsidR="000D678E" w:rsidRPr="00443A97" w:rsidRDefault="000D678E" w:rsidP="000D678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3A9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4B0E85" w:rsidRDefault="004B0E85" w:rsidP="004B0E85">
      <w:pPr>
        <w:pStyle w:val="3"/>
        <w:spacing w:before="0" w:after="0"/>
        <w:rPr>
          <w:color w:val="000000"/>
        </w:rPr>
      </w:pPr>
    </w:p>
    <w:p w:rsidR="004B0E85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Pr="000F2213" w:rsidRDefault="004B0E85" w:rsidP="004B0E85">
      <w:pPr>
        <w:autoSpaceDE w:val="0"/>
        <w:rPr>
          <w:rFonts w:ascii="Cambria" w:hAnsi="Cambria" w:cs="Cambria"/>
          <w:i/>
          <w:iCs/>
          <w:color w:val="7F7F7F"/>
          <w:sz w:val="17"/>
          <w:szCs w:val="17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B0E85" w:rsidRDefault="004B0E85" w:rsidP="004B0E85">
      <w:pPr>
        <w:jc w:val="center"/>
        <w:rPr>
          <w:b/>
          <w:sz w:val="20"/>
          <w:szCs w:val="20"/>
        </w:rPr>
      </w:pPr>
    </w:p>
    <w:p w:rsidR="004E56D5" w:rsidRPr="007C4BFB" w:rsidRDefault="004B0E85" w:rsidP="004E56D5">
      <w:pPr>
        <w:spacing w:after="0" w:line="240" w:lineRule="auto"/>
        <w:rPr>
          <w:rFonts w:ascii="Verdana" w:hAnsi="Verdana"/>
          <w:b/>
          <w:bCs/>
          <w:color w:val="000000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                                                </w:t>
      </w:r>
      <w:r w:rsidR="004E56D5" w:rsidRPr="007C4BFB">
        <w:rPr>
          <w:rFonts w:ascii="Verdana" w:hAnsi="Verdana"/>
          <w:b/>
          <w:bCs/>
          <w:color w:val="000000"/>
        </w:rPr>
        <w:t>ПАСПОРТ</w:t>
      </w:r>
    </w:p>
    <w:p w:rsidR="004E56D5" w:rsidRPr="007C4BFB" w:rsidRDefault="004E56D5" w:rsidP="004E56D5">
      <w:pPr>
        <w:spacing w:after="0" w:line="240" w:lineRule="auto"/>
        <w:ind w:hanging="1276"/>
        <w:jc w:val="both"/>
        <w:rPr>
          <w:rFonts w:ascii="Verdana" w:hAnsi="Verdana"/>
        </w:rPr>
      </w:pPr>
      <w:r>
        <w:rPr>
          <w:rFonts w:ascii="Verdana" w:hAnsi="Verdana"/>
          <w:b/>
          <w:bCs/>
          <w:color w:val="000000"/>
        </w:rPr>
        <w:t xml:space="preserve">                 </w:t>
      </w:r>
      <w:r w:rsidRPr="007C4BFB">
        <w:rPr>
          <w:rFonts w:ascii="Verdana" w:hAnsi="Verdana"/>
          <w:b/>
          <w:bCs/>
          <w:color w:val="000000"/>
        </w:rPr>
        <w:t xml:space="preserve">ПРОГРАММЫ КОМПЛЕКСНОГО РАЗВИТИЯ СИСТЕМ ТРАНСПОРТНОЙ ИНФРАСТРУКТУРЫ  НА ТЕРРИТОРИИ  </w:t>
      </w:r>
      <w:r w:rsidR="00D510F4">
        <w:rPr>
          <w:rFonts w:ascii="Verdana" w:hAnsi="Verdana"/>
          <w:b/>
          <w:bCs/>
          <w:color w:val="000000"/>
        </w:rPr>
        <w:t>АПСУАНСКОГО</w:t>
      </w:r>
      <w:r>
        <w:rPr>
          <w:rFonts w:ascii="Verdana" w:hAnsi="Verdana"/>
          <w:b/>
          <w:bCs/>
          <w:color w:val="000000"/>
        </w:rPr>
        <w:t xml:space="preserve"> </w:t>
      </w:r>
      <w:r w:rsidRPr="007C4BFB">
        <w:rPr>
          <w:rFonts w:ascii="Verdana" w:hAnsi="Verdana"/>
          <w:b/>
          <w:bCs/>
          <w:color w:val="000000"/>
        </w:rPr>
        <w:t xml:space="preserve">СЕЛЬСКОГО ПОСЕЛЕНИЯ    </w:t>
      </w:r>
      <w:r>
        <w:rPr>
          <w:rFonts w:ascii="Verdana" w:hAnsi="Verdana"/>
          <w:b/>
          <w:bCs/>
          <w:color w:val="000000"/>
        </w:rPr>
        <w:t>АДЫГЕ-ХАБЛЬСКОГО</w:t>
      </w:r>
      <w:r w:rsidRPr="007C4BFB">
        <w:rPr>
          <w:rFonts w:ascii="Verdana" w:hAnsi="Verdana"/>
          <w:b/>
          <w:bCs/>
          <w:color w:val="000000"/>
        </w:rPr>
        <w:t xml:space="preserve"> МУНИЦИПАЛЬНОГО РАЙОНА КАРАЧАЕВО-ЧЕРКЕССКОЙ РЕСПУБЛИКИ  НА ПЕРИОД ДО 202</w:t>
      </w:r>
      <w:r w:rsidR="00B632EA">
        <w:rPr>
          <w:rFonts w:ascii="Verdana" w:hAnsi="Verdana"/>
          <w:b/>
          <w:bCs/>
          <w:color w:val="000000"/>
        </w:rPr>
        <w:t>6</w:t>
      </w:r>
      <w:r w:rsidRPr="007C4BFB">
        <w:rPr>
          <w:rFonts w:ascii="Verdana" w:hAnsi="Verdana"/>
          <w:b/>
          <w:bCs/>
          <w:color w:val="000000"/>
        </w:rPr>
        <w:t xml:space="preserve"> ГОДА</w:t>
      </w:r>
    </w:p>
    <w:tbl>
      <w:tblPr>
        <w:tblW w:w="9730" w:type="dxa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59"/>
        <w:gridCol w:w="7371"/>
      </w:tblGrid>
      <w:tr w:rsidR="004E56D5" w:rsidTr="00B632EA">
        <w:trPr>
          <w:trHeight w:val="519"/>
        </w:trPr>
        <w:tc>
          <w:tcPr>
            <w:tcW w:w="2359" w:type="dxa"/>
          </w:tcPr>
          <w:p w:rsidR="004E56D5" w:rsidRDefault="004B0E8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Наименование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371" w:type="dxa"/>
          </w:tcPr>
          <w:p w:rsidR="004E56D5" w:rsidRDefault="004E56D5" w:rsidP="00B632E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Муниципальная программа «Комплексное развитие систем транспортной инфраструктуры на</w:t>
            </w:r>
            <w:r w:rsid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территории </w:t>
            </w:r>
            <w:proofErr w:type="spellStart"/>
            <w:r w:rsidR="00D510F4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Апсуанского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Карачаево-Черкесской Республики на период до 202</w:t>
            </w:r>
            <w:r w:rsidR="00B632EA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года» (далее – Программа</w:t>
            </w:r>
            <w:r w:rsidR="00B632EA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)</w:t>
            </w:r>
          </w:p>
        </w:tc>
      </w:tr>
      <w:tr w:rsidR="004E56D5" w:rsidTr="00B632EA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Основания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для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разработки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ind w:left="91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371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-  Федеральный закон от 06 октября 2003 года </w:t>
            </w:r>
            <w:r>
              <w:rPr>
                <w:rFonts w:ascii="TimesNewRomanPSMT" w:hAnsi="TimesNewRomanPSMT" w:cs="TimesNewRomanPSMT"/>
                <w:color w:val="0000FF"/>
                <w:sz w:val="24"/>
                <w:szCs w:val="24"/>
              </w:rPr>
              <w:t xml:space="preserve">№ 131-ФЗ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«Об общих принципах организации местного самоуправления в Российской Федерации»;</w:t>
            </w:r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поручения Президента Российской Федерации от 17 марта 2011 года Пр-701;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>- Федеральны</w:t>
            </w:r>
            <w:r>
              <w:rPr>
                <w:rFonts w:ascii="Verdana" w:hAnsi="Verdana"/>
              </w:rPr>
              <w:t>й закон</w:t>
            </w:r>
            <w:r w:rsidRPr="007C4BFB">
              <w:rPr>
                <w:rFonts w:ascii="Verdana" w:hAnsi="Verdana"/>
              </w:rPr>
              <w:t xml:space="preserve"> от 30.12. 2012 № 289-ФЗ </w:t>
            </w:r>
            <w:r>
              <w:rPr>
                <w:rFonts w:ascii="Verdana" w:hAnsi="Verdana"/>
              </w:rPr>
              <w:t xml:space="preserve">                      </w:t>
            </w:r>
            <w:r w:rsidRPr="007C4BFB">
              <w:rPr>
                <w:rFonts w:ascii="Verdana" w:hAnsi="Verdana"/>
              </w:rPr>
              <w:t>«О внесении изменений в Градостроительный кодекс Российской Федерации и отдельные законодательные акты Российской Федерации»;</w:t>
            </w:r>
          </w:p>
          <w:p w:rsidR="004E56D5" w:rsidRPr="007C4BFB" w:rsidRDefault="004E56D5" w:rsidP="004E56D5">
            <w:pPr>
              <w:autoSpaceDE w:val="0"/>
              <w:spacing w:after="0" w:line="240" w:lineRule="auto"/>
              <w:jc w:val="both"/>
              <w:rPr>
                <w:rFonts w:ascii="Verdana" w:hAnsi="Verdana"/>
              </w:rPr>
            </w:pPr>
            <w:r w:rsidRPr="007C4BFB">
              <w:rPr>
                <w:rFonts w:ascii="Verdana" w:hAnsi="Verdana"/>
              </w:rPr>
              <w:t xml:space="preserve"> -</w:t>
            </w:r>
            <w:r>
              <w:rPr>
                <w:rFonts w:ascii="Verdana" w:hAnsi="Verdana"/>
              </w:rPr>
              <w:t xml:space="preserve"> </w:t>
            </w:r>
            <w:r w:rsidRPr="007C4BFB">
              <w:rPr>
                <w:rFonts w:ascii="Verdana" w:hAnsi="Verdana"/>
              </w:rPr>
              <w:t xml:space="preserve">Постановлением Правительства Российской Федерации от </w:t>
            </w:r>
            <w:r>
              <w:rPr>
                <w:rFonts w:ascii="Verdana" w:hAnsi="Verdana"/>
              </w:rPr>
              <w:t>25.12.2015</w:t>
            </w:r>
            <w:r w:rsidRPr="007C4BFB">
              <w:rPr>
                <w:rFonts w:ascii="Verdana" w:hAnsi="Verdana"/>
              </w:rPr>
              <w:t xml:space="preserve">  № </w:t>
            </w:r>
            <w:r>
              <w:rPr>
                <w:rFonts w:ascii="Verdana" w:hAnsi="Verdana"/>
              </w:rPr>
              <w:t>1440</w:t>
            </w:r>
            <w:r w:rsidRPr="007C4BFB">
              <w:rPr>
                <w:rFonts w:ascii="Verdana" w:hAnsi="Verdana"/>
              </w:rPr>
              <w:t xml:space="preserve"> «Об утверждении требований к программам комплексного развития </w:t>
            </w:r>
            <w:r>
              <w:rPr>
                <w:rFonts w:ascii="Verdana" w:hAnsi="Verdana"/>
              </w:rPr>
              <w:t>транспортной</w:t>
            </w:r>
            <w:r w:rsidRPr="007C4BFB">
              <w:rPr>
                <w:rFonts w:ascii="Verdana" w:hAnsi="Verdana"/>
              </w:rPr>
              <w:t xml:space="preserve"> инфраструктуры поселений, городских округов»;</w:t>
            </w:r>
          </w:p>
          <w:p w:rsidR="004E56D5" w:rsidRDefault="004E56D5" w:rsidP="00B632EA">
            <w:pPr>
              <w:autoSpaceDE w:val="0"/>
              <w:spacing w:after="0" w:line="240" w:lineRule="auto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 w:rsidRPr="007C4BFB">
              <w:rPr>
                <w:rFonts w:ascii="Verdana" w:hAnsi="Verdana"/>
                <w:color w:val="000000"/>
              </w:rPr>
              <w:t xml:space="preserve"> - Приказ Министерства регионального развития Российской Федерации от 6 мая 2011 года № 204 «О разработке </w:t>
            </w:r>
            <w:proofErr w:type="gramStart"/>
            <w:r w:rsidRPr="007C4BFB">
              <w:rPr>
                <w:rFonts w:ascii="Verdana" w:hAnsi="Verdana"/>
                <w:color w:val="000000"/>
              </w:rPr>
              <w:t>программы комплексного развития систем коммунальной  инфраструк</w:t>
            </w:r>
            <w:r>
              <w:rPr>
                <w:rFonts w:ascii="Verdana" w:hAnsi="Verdana"/>
                <w:color w:val="000000"/>
              </w:rPr>
              <w:t>туры муниципальных образований</w:t>
            </w:r>
            <w:proofErr w:type="gramEnd"/>
            <w:r>
              <w:rPr>
                <w:rFonts w:ascii="Verdana" w:hAnsi="Verdana"/>
                <w:color w:val="000000"/>
              </w:rPr>
              <w:t>»</w:t>
            </w:r>
          </w:p>
        </w:tc>
      </w:tr>
      <w:tr w:rsidR="004E56D5" w:rsidTr="00B632EA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Разработчик</w:t>
            </w:r>
          </w:p>
          <w:p w:rsidR="004E56D5" w:rsidRDefault="004E56D5" w:rsidP="00B632EA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</w:tcPr>
          <w:p w:rsidR="004E56D5" w:rsidRDefault="004E56D5" w:rsidP="00B632EA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D510F4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Апсуанского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B632EA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Исполнители</w:t>
            </w:r>
          </w:p>
          <w:p w:rsidR="004E56D5" w:rsidRDefault="004E56D5" w:rsidP="00B632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</w:tcPr>
          <w:p w:rsidR="004E56D5" w:rsidRDefault="004E56D5" w:rsidP="00B632EA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Администрация </w:t>
            </w:r>
            <w:proofErr w:type="spellStart"/>
            <w:r w:rsidR="00D510F4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Апсуанского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  <w:proofErr w:type="spellStart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Адыге-Хабльского</w:t>
            </w:r>
            <w:proofErr w:type="spellEnd"/>
            <w:r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муниципального района </w:t>
            </w:r>
          </w:p>
        </w:tc>
      </w:tr>
      <w:tr w:rsidR="004E56D5" w:rsidTr="00B632EA">
        <w:trPr>
          <w:trHeight w:val="517"/>
        </w:trPr>
        <w:tc>
          <w:tcPr>
            <w:tcW w:w="2359" w:type="dxa"/>
          </w:tcPr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Контроль </w:t>
            </w: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</w:t>
            </w:r>
            <w:proofErr w:type="gramEnd"/>
          </w:p>
          <w:p w:rsidR="004E56D5" w:rsidRDefault="004E56D5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реализацией</w:t>
            </w:r>
          </w:p>
          <w:p w:rsidR="004E56D5" w:rsidRDefault="004E56D5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Контроль за</w:t>
            </w:r>
            <w:proofErr w:type="gramEnd"/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реализацией Программы осуществляет</w:t>
            </w:r>
          </w:p>
          <w:p w:rsidR="004E56D5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ind w:left="91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</w:t>
            </w:r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дминистрация </w:t>
            </w:r>
            <w:proofErr w:type="spellStart"/>
            <w:r w:rsidR="00D510F4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Апсуанского</w:t>
            </w:r>
            <w:proofErr w:type="spellEnd"/>
            <w:r w:rsidR="004E56D5" w:rsidRPr="004E56D5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B632EA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Цель программы</w:t>
            </w:r>
          </w:p>
        </w:tc>
        <w:tc>
          <w:tcPr>
            <w:tcW w:w="7371" w:type="dxa"/>
          </w:tcPr>
          <w:p w:rsidR="00470563" w:rsidRPr="004E56D5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Повышение комфортности и безопасности жизнедеятельности населения и хозяйствующих субъектов</w:t>
            </w:r>
            <w:r>
              <w:t xml:space="preserve"> 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на территории </w:t>
            </w:r>
            <w:proofErr w:type="spellStart"/>
            <w:r w:rsidR="00D510F4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Апсуанского</w:t>
            </w:r>
            <w:proofErr w:type="spellEnd"/>
            <w:r w:rsidRPr="00470563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сельского поселения </w:t>
            </w:r>
          </w:p>
        </w:tc>
      </w:tr>
      <w:tr w:rsidR="00470563" w:rsidTr="00B632EA">
        <w:trPr>
          <w:trHeight w:val="517"/>
        </w:trPr>
        <w:tc>
          <w:tcPr>
            <w:tcW w:w="2359" w:type="dxa"/>
          </w:tcPr>
          <w:p w:rsidR="00470563" w:rsidRDefault="00470563" w:rsidP="004E56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Задачи программы</w:t>
            </w:r>
          </w:p>
        </w:tc>
        <w:tc>
          <w:tcPr>
            <w:tcW w:w="7371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1. Повышение надежности системы транспортной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инфраструктуры.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2. Обеспечение более комфортных условий проживания населения сельского поселения, безопасности дорожного движения.</w:t>
            </w:r>
          </w:p>
        </w:tc>
      </w:tr>
      <w:tr w:rsidR="00470563" w:rsidTr="00B632EA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Сроки реализации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201</w:t>
            </w:r>
            <w:r w:rsidR="00B632EA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-202</w:t>
            </w:r>
            <w:r w:rsidR="00B632EA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г.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</w:tr>
      <w:tr w:rsidR="00470563" w:rsidTr="00B632EA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Объемы и источники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финансирования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</w:p>
        </w:tc>
        <w:tc>
          <w:tcPr>
            <w:tcW w:w="7371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Источники финансирования: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средства местного бюджета.</w:t>
            </w:r>
          </w:p>
          <w:p w:rsidR="00470563" w:rsidRDefault="00470563" w:rsidP="00B632E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Бюджетные ассигнования, предусмотренные в плановом периоде 201</w:t>
            </w:r>
            <w:r w:rsidR="00B632EA"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6</w:t>
            </w: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 xml:space="preserve"> года, будут уточнены при формировании проектов бюджета поселения с учетом изменения ассигнований из регионального бюджета.</w:t>
            </w:r>
          </w:p>
        </w:tc>
      </w:tr>
      <w:tr w:rsidR="00470563" w:rsidTr="00B632EA">
        <w:trPr>
          <w:trHeight w:val="517"/>
        </w:trPr>
        <w:tc>
          <w:tcPr>
            <w:tcW w:w="2359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Мероприятия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</w:tcPr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разработка проектно-сметной документации;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приобретение материалов и ремонт дорог;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мероприятия по организации дорожного движения;</w:t>
            </w:r>
          </w:p>
          <w:p w:rsidR="00470563" w:rsidRDefault="00470563" w:rsidP="004705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color w:val="000000"/>
                <w:sz w:val="24"/>
                <w:szCs w:val="24"/>
              </w:rPr>
              <w:t>- ремонт, строительство пешеходных дорожек.</w:t>
            </w:r>
          </w:p>
        </w:tc>
      </w:tr>
    </w:tbl>
    <w:p w:rsidR="00850B58" w:rsidRPr="00A23FC2" w:rsidRDefault="00354B6F" w:rsidP="00A23FC2">
      <w:pPr>
        <w:shd w:val="clear" w:color="auto" w:fill="FFFFFF" w:themeFill="background1"/>
        <w:tabs>
          <w:tab w:val="left" w:pos="1515"/>
        </w:tabs>
        <w:jc w:val="center"/>
        <w:rPr>
          <w:rFonts w:ascii="Times New Roman" w:hAnsi="Times New Roman" w:cs="Times New Roman"/>
          <w:b/>
          <w:color w:val="00B0F0"/>
          <w:sz w:val="28"/>
          <w:szCs w:val="28"/>
        </w:rPr>
      </w:pPr>
      <w:r>
        <w:rPr>
          <w:rFonts w:ascii="Times New Roman" w:hAnsi="Times New Roman" w:cs="Times New Roman"/>
          <w:b/>
          <w:color w:val="00B0F0"/>
          <w:sz w:val="28"/>
          <w:szCs w:val="28"/>
        </w:rPr>
        <w:lastRenderedPageBreak/>
        <w:t>ОБШИЕ СВЕДЕНИЯ</w:t>
      </w:r>
    </w:p>
    <w:p w:rsidR="00D510F4" w:rsidRPr="006B50F6" w:rsidRDefault="00D510F4" w:rsidP="00D510F4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Данное муниципальное образование занимает приграничное положение в северной части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района, северо-западнее его административного центра а. Адыге-Хабль. Северная часть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проходит по границе Карачаево-Черкесской Республики со Ставропольским краем, восточная и южная – по границе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с Ногайским районом КЧР. На юге-западе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Апсуанское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сельское поселение граничит со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Старо-Кувинским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поселением, на востоке – с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Эрсаконским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сельским поселением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района.</w:t>
      </w:r>
    </w:p>
    <w:p w:rsidR="00D510F4" w:rsidRPr="006B50F6" w:rsidRDefault="00D510F4" w:rsidP="00D510F4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Административный центр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– аул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Расстояние от центра поселения до административного центра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– а. Адыге-Хабль – составляет 22 км. Расстояние от центра поселения до административного центра Карачаево-Черкесской Республики – города Черкесск – составляет около 45 км. </w:t>
      </w:r>
    </w:p>
    <w:p w:rsidR="00D510F4" w:rsidRDefault="00D510F4" w:rsidP="00D510F4">
      <w:pPr>
        <w:spacing w:before="120" w:after="120" w:line="240" w:lineRule="auto"/>
        <w:ind w:firstLine="9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Прямого транспортного сообщения с административным центром района аул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имеет. Транспортная связь осуществляется через территорию Ногайского района по дорогам: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Эрсакон, Адыге-Хабль – </w:t>
      </w:r>
      <w:proofErr w:type="spellStart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>Кызыл-Тогай</w:t>
      </w:r>
      <w:proofErr w:type="spellEnd"/>
      <w:r w:rsidRPr="006B50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D510F4" w:rsidRDefault="00D510F4" w:rsidP="00D510F4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  <w:r w:rsidRPr="00850B58">
        <w:rPr>
          <w:rFonts w:ascii="Verdana" w:hAnsi="Verdana" w:cs="Arial"/>
          <w:b/>
          <w:i/>
          <w:noProof/>
        </w:rPr>
        <w:t xml:space="preserve">Положение </w:t>
      </w:r>
      <w:r>
        <w:rPr>
          <w:rFonts w:ascii="Verdana" w:hAnsi="Verdana" w:cs="Arial"/>
          <w:b/>
          <w:i/>
          <w:noProof/>
        </w:rPr>
        <w:t>Апсуанского</w:t>
      </w:r>
      <w:r w:rsidRPr="00850B58">
        <w:rPr>
          <w:rFonts w:ascii="Verdana" w:hAnsi="Verdana" w:cs="Arial"/>
          <w:b/>
          <w:i/>
          <w:noProof/>
        </w:rPr>
        <w:t xml:space="preserve"> сельского поселения</w:t>
      </w:r>
      <w:r>
        <w:rPr>
          <w:rFonts w:ascii="Verdana" w:hAnsi="Verdana" w:cs="Arial"/>
          <w:b/>
          <w:i/>
          <w:noProof/>
        </w:rPr>
        <w:t xml:space="preserve"> </w:t>
      </w:r>
      <w:r w:rsidRPr="00850B58">
        <w:rPr>
          <w:rFonts w:ascii="Verdana" w:hAnsi="Verdana" w:cs="Arial"/>
          <w:b/>
          <w:i/>
          <w:noProof/>
        </w:rPr>
        <w:t xml:space="preserve"> в системе расселения </w:t>
      </w:r>
      <w:r>
        <w:rPr>
          <w:rFonts w:ascii="Verdana" w:hAnsi="Verdana" w:cs="Arial"/>
          <w:b/>
          <w:i/>
          <w:noProof/>
        </w:rPr>
        <w:t xml:space="preserve">Адыге-Хабльского муниципального </w:t>
      </w:r>
      <w:r w:rsidRPr="00850B58">
        <w:rPr>
          <w:rFonts w:ascii="Verdana" w:hAnsi="Verdana" w:cs="Arial"/>
          <w:b/>
          <w:i/>
          <w:noProof/>
        </w:rPr>
        <w:t xml:space="preserve"> района.</w:t>
      </w:r>
    </w:p>
    <w:p w:rsidR="00D510F4" w:rsidRDefault="00D510F4" w:rsidP="00D510F4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D510F4" w:rsidRDefault="00D510F4" w:rsidP="00D510F4">
      <w:pPr>
        <w:spacing w:after="0" w:line="240" w:lineRule="auto"/>
        <w:ind w:firstLine="142"/>
        <w:rPr>
          <w:rFonts w:ascii="Verdana" w:hAnsi="Verdana" w:cs="Arial"/>
          <w:b/>
          <w:i/>
          <w:noProof/>
        </w:rPr>
      </w:pPr>
      <w:r>
        <w:rPr>
          <w:rFonts w:ascii="Times New Roman" w:eastAsia="Times New Roman" w:hAnsi="Times New Roman"/>
          <w:noProof/>
          <w:sz w:val="26"/>
          <w:szCs w:val="26"/>
          <w:lang w:eastAsia="ru-RU"/>
        </w:rPr>
        <w:drawing>
          <wp:inline distT="0" distB="0" distL="0" distR="0">
            <wp:extent cx="5941060" cy="4017288"/>
            <wp:effectExtent l="0" t="0" r="0" b="0"/>
            <wp:docPr id="4" name="Рисунок 4" descr="_______01 Положение Апсуанског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_______01 Положение Апсуанского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017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0F4" w:rsidRPr="00850B58" w:rsidRDefault="00D510F4" w:rsidP="00D510F4">
      <w:pPr>
        <w:spacing w:after="0" w:line="240" w:lineRule="auto"/>
        <w:ind w:firstLine="851"/>
        <w:jc w:val="center"/>
        <w:rPr>
          <w:rFonts w:ascii="Verdana" w:hAnsi="Verdana" w:cs="Arial"/>
          <w:b/>
          <w:i/>
          <w:noProof/>
        </w:rPr>
      </w:pPr>
    </w:p>
    <w:p w:rsidR="00D510F4" w:rsidRDefault="00D510F4" w:rsidP="00D510F4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Численность населения Апсуанского сельского поселения по официальным данным переписи 2010 года составила 2 185 человек – 13,5% общей </w:t>
      </w: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численности населения Адыге-Хабльского района и 0,5% численности населения Карачаево-Черкесской Республики.</w:t>
      </w:r>
    </w:p>
    <w:p w:rsidR="00D510F4" w:rsidRPr="006B50F6" w:rsidRDefault="00D510F4" w:rsidP="00D510F4">
      <w:pPr>
        <w:spacing w:after="0" w:line="240" w:lineRule="auto"/>
        <w:jc w:val="both"/>
        <w:rPr>
          <w:rFonts w:ascii="Verdana" w:hAnsi="Verdana" w:cs="Arial"/>
          <w:b/>
          <w:i/>
          <w:sz w:val="28"/>
          <w:szCs w:val="28"/>
        </w:rPr>
      </w:pPr>
    </w:p>
    <w:p w:rsidR="00D510F4" w:rsidRPr="00850B58" w:rsidRDefault="00D510F4" w:rsidP="00D510F4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Распределение численность населения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</w:t>
      </w:r>
    </w:p>
    <w:p w:rsidR="00D510F4" w:rsidRDefault="00D510F4" w:rsidP="00D510F4">
      <w:pPr>
        <w:spacing w:after="0" w:line="240" w:lineRule="auto"/>
        <w:jc w:val="right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в разрезе муниципальных образований.</w:t>
      </w:r>
    </w:p>
    <w:p w:rsidR="00D510F4" w:rsidRDefault="00D510F4" w:rsidP="00D510F4">
      <w:pPr>
        <w:spacing w:after="0" w:line="240" w:lineRule="auto"/>
        <w:rPr>
          <w:rFonts w:ascii="Verdana" w:hAnsi="Verdana"/>
          <w:noProof/>
          <w:lang w:eastAsia="ru-RU"/>
        </w:rPr>
      </w:pPr>
      <w:r>
        <w:rPr>
          <w:rFonts w:ascii="Arial" w:eastAsia="Times New Roman" w:hAnsi="Arial" w:cs="Arial"/>
          <w:b/>
          <w:i/>
          <w:noProof/>
          <w:sz w:val="20"/>
          <w:szCs w:val="20"/>
          <w:lang w:eastAsia="ru-RU"/>
        </w:rPr>
        <w:drawing>
          <wp:inline distT="0" distB="0" distL="0" distR="0">
            <wp:extent cx="4724400" cy="29718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0F4" w:rsidRPr="006B50F6" w:rsidRDefault="00D510F4" w:rsidP="00D510F4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Население Адыге-Хабльского района по территории распределено относительно равномерно. Апсуанское сельское поселение - третье по численности населения муниципальное образование в районе, уступает только Адыге-Хабльскому и Эрсаконскому сельским поселениям.</w:t>
      </w:r>
    </w:p>
    <w:p w:rsidR="00D510F4" w:rsidRDefault="00D510F4" w:rsidP="00D510F4">
      <w:pPr>
        <w:spacing w:after="0" w:line="240" w:lineRule="auto"/>
        <w:ind w:firstLine="851"/>
        <w:jc w:val="both"/>
        <w:rPr>
          <w:rFonts w:ascii="Verdana" w:hAnsi="Verdana"/>
          <w:noProof/>
        </w:rPr>
      </w:pP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Площадь территории Апсуанского сельского поселения составляет 85,4 км2. Данное муниципальное образование занимает 26,5% территории Адыге-Хабльского района и 0,6% територии Карачаево-Черкесской Республики.</w:t>
      </w:r>
    </w:p>
    <w:p w:rsidR="00D510F4" w:rsidRDefault="00D510F4" w:rsidP="00D510F4">
      <w:pPr>
        <w:spacing w:after="0" w:line="240" w:lineRule="auto"/>
        <w:ind w:firstLine="851"/>
        <w:jc w:val="both"/>
        <w:rPr>
          <w:rFonts w:ascii="Verdana" w:hAnsi="Verdana"/>
          <w:noProof/>
        </w:rPr>
      </w:pPr>
    </w:p>
    <w:p w:rsidR="00D510F4" w:rsidRDefault="00D510F4" w:rsidP="00D510F4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 xml:space="preserve">Сравнение поселений </w:t>
      </w:r>
      <w:proofErr w:type="spellStart"/>
      <w:r>
        <w:rPr>
          <w:rFonts w:ascii="Verdana" w:hAnsi="Verdana" w:cs="Arial"/>
          <w:b/>
          <w:i/>
        </w:rPr>
        <w:t>Адыге-Хабльского</w:t>
      </w:r>
      <w:proofErr w:type="spellEnd"/>
      <w:r w:rsidRPr="00850B58">
        <w:rPr>
          <w:rFonts w:ascii="Verdana" w:hAnsi="Verdana" w:cs="Arial"/>
          <w:b/>
          <w:i/>
        </w:rPr>
        <w:t xml:space="preserve"> района </w:t>
      </w:r>
    </w:p>
    <w:p w:rsidR="00D510F4" w:rsidRPr="00850B58" w:rsidRDefault="00D510F4" w:rsidP="00D510F4">
      <w:pPr>
        <w:spacing w:after="0" w:line="240" w:lineRule="auto"/>
        <w:jc w:val="center"/>
        <w:rPr>
          <w:rFonts w:ascii="Verdana" w:hAnsi="Verdana" w:cs="Arial"/>
          <w:b/>
          <w:i/>
        </w:rPr>
      </w:pPr>
      <w:r w:rsidRPr="00850B58">
        <w:rPr>
          <w:rFonts w:ascii="Verdana" w:hAnsi="Verdana" w:cs="Arial"/>
          <w:b/>
          <w:i/>
        </w:rPr>
        <w:t>по площади территории</w:t>
      </w:r>
    </w:p>
    <w:p w:rsidR="00D510F4" w:rsidRDefault="00D510F4" w:rsidP="00D510F4">
      <w:pPr>
        <w:spacing w:after="0" w:line="240" w:lineRule="auto"/>
        <w:ind w:firstLine="851"/>
        <w:jc w:val="both"/>
        <w:rPr>
          <w:rFonts w:ascii="Verdana" w:hAnsi="Verdana"/>
          <w:noProof/>
        </w:rPr>
      </w:pPr>
      <w:r>
        <w:rPr>
          <w:rFonts w:ascii="Arial" w:eastAsia="Times New Roman" w:hAnsi="Arial" w:cs="Arial"/>
          <w:b/>
          <w:i/>
          <w:noProof/>
          <w:sz w:val="20"/>
          <w:szCs w:val="20"/>
          <w:lang w:eastAsia="ru-RU"/>
        </w:rPr>
        <w:drawing>
          <wp:inline distT="0" distB="0" distL="0" distR="0">
            <wp:extent cx="5419725" cy="30384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10F4" w:rsidRPr="006B50F6" w:rsidRDefault="00D510F4" w:rsidP="00D510F4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Территория Адыге-Хабльского района в разрезе муниципальных образований распределена также относительно равномерно. По площади территории Апсуанское сельское поселение - самое крупное в районе.</w:t>
      </w:r>
    </w:p>
    <w:p w:rsidR="00D510F4" w:rsidRDefault="00D510F4" w:rsidP="00D510F4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Плотность населения в границах Апсуанского сельского поселения составляет 25,6 чел./км2, что в 2 раза меньше, чем в среднем по Адыге-Хабльскому району (50,3 чел./км2) и в 1,3 раза меньше, чем в Карачаево-Черкесской Респ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ублике в целом (33,5 чел./км2).</w:t>
      </w:r>
    </w:p>
    <w:p w:rsidR="00D510F4" w:rsidRPr="006B50F6" w:rsidRDefault="00D510F4" w:rsidP="00D510F4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Сравнение поселений Адыге-Хабльского района по плотности населения, чел./км2.</w:t>
      </w:r>
    </w:p>
    <w:p w:rsidR="00D510F4" w:rsidRDefault="00D510F4" w:rsidP="00D510F4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010150" cy="34861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t xml:space="preserve">   </w:t>
      </w:r>
    </w:p>
    <w:p w:rsidR="00D510F4" w:rsidRPr="006B50F6" w:rsidRDefault="00D510F4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B50F6">
        <w:rPr>
          <w:sz w:val="28"/>
          <w:szCs w:val="28"/>
        </w:rPr>
        <w:t xml:space="preserve"> </w:t>
      </w: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По плотности населения Апсуанское сельское поселение занимает последнее место в районе.</w:t>
      </w:r>
    </w:p>
    <w:p w:rsidR="00D510F4" w:rsidRPr="006B50F6" w:rsidRDefault="00D510F4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6B50F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состав Апсуанского сельского поселения входят четыре населенных пункта – аул Апсуа, аул Баралки, хутор Дубянский и село Спарта. По количеству населённых пунктов, входящих в состав муниципального образования, Апсуанское сельское поселение вместе с  Грушкинским сельским поселением занимает 1-е место в районе.</w:t>
      </w:r>
    </w:p>
    <w:p w:rsidR="00743E7D" w:rsidRDefault="00743E7D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</w:p>
    <w:p w:rsid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Характеристика проблемы, на решение</w:t>
      </w:r>
    </w:p>
    <w:p w:rsidR="00470563" w:rsidRPr="00470563" w:rsidRDefault="00470563" w:rsidP="00470563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</w:pPr>
      <w:r w:rsidRPr="00470563">
        <w:rPr>
          <w:rFonts w:ascii="Times New Roman" w:eastAsia="Times New Roman" w:hAnsi="Times New Roman" w:cs="Times New Roman"/>
          <w:b/>
          <w:noProof/>
          <w:color w:val="0070C0"/>
          <w:sz w:val="28"/>
          <w:szCs w:val="28"/>
          <w:lang w:eastAsia="ru-RU"/>
        </w:rPr>
        <w:t>которой направлена Программа</w:t>
      </w:r>
    </w:p>
    <w:p w:rsidR="00470563" w:rsidRPr="00470563" w:rsidRDefault="00470563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азвитие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транспортной системы </w:t>
      </w:r>
      <w:r w:rsidRPr="0047056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сельского поселения является необходимым условием улучшения качества жизни населения. 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Автомобильные дороги имеют стратегическое значение для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 автомобильные перевозки грузов и пассажиров. Сеть 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обеспечивает мобильность населения и доступ к материальным ресурсам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Рост парка автомобилей особенно активизировался в последние несколько лет. Этот процесс повысил мобильность населения и увеличил долю перевозок на индивидуальном транспорте, которая составляет до 60% от общего объема пассажирских перевозок.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Наиболее важной проблемой развития сети автомобильных д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орог поселения  являются  внутренние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автомобильные дороги общего пользования.  В настоящее время внутренние автомобильные дороги общего пользования оставляют желать лучшего.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Автомобильные дороги подвержены влиянию природной окружающей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Состояние сети дорог определяется своевременностью, полнотой и качеством выполнения работ по содержанию, ремонту и  капитальному ремонту и зависит напрямую от объемов финансирования и стратегии распределения финансовых ресурсов в условиях их ограниченных объемов. 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условиях, когда объем инвестиций в дорожный комплекс является явно недостаточным,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дорог. При выполнении текущего ремонта используются современные  технологии с использованием специализированных звеньев машин и механизмов, позволяющих сократить ручной труд и обеспечить высокое качество выполняемых работ. При этом текущий ремонт в отличие от капитального, не решает задач, связанных с повышением  качества дорожного покрытия - характеристик ровности, шероховатости, прочности и т.д. Проведенный анализ эффективности работ по текущему ремонту и ремонту путем замены верхнего слоя покрытия показывает, что при объеме работ, не превышающем 20% от общей площади покрытия, текущий ремонт является неэффективным.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Недофинансирование дорожной отрасли, в условиях постоянного роста интенсивности движения, изменения состава движения в сторону увеличения грузоподъемности транспортных средств, приводит к несоблюдению межремонтных сроков, накоплению количества неотремонтированных участков.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Учитывая вышеизложенное,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Применение программно-целевого метода в развитии 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внутренних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автомобильных дорог общего пользования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Других вариантов решения данной проблемы не существует.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Реализация комплекса программных мероприятий сопряжена со следующими рисками:</w:t>
      </w:r>
    </w:p>
    <w:p w:rsidR="0054379A" w:rsidRPr="0054379A" w:rsidRDefault="0054379A" w:rsidP="0054379A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•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ab/>
        <w:t xml:space="preserve"> 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 увеличению стоимости дорожных работ, снижению объемов строительства, реконструкции, капитального ремонта, ремонта и содержания внутр</w:t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енних</w:t>
      </w: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автомобильных дорог общего пользования;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Несоответствие уровня развития автомобильных дорог уровню автомобилизации приводит к существенному росту расходов, снижению скорости движения, повышению уровня аварийности.</w:t>
      </w:r>
    </w:p>
    <w:p w:rsidR="0054379A" w:rsidRP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В связи с недостаточностью финансирования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регламентов.</w:t>
      </w:r>
    </w:p>
    <w:p w:rsidR="0054379A" w:rsidRDefault="0054379A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4379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Возросли материальные затраты на содержание улично-дорожной сети в связи с необходимостью проведения значительного объема работ по ямочному ремонту дорожного покрытия улиц и замене уличных осветительных приборов. Средний износ осветительных приборов составляет 60%. </w:t>
      </w:r>
    </w:p>
    <w:p w:rsidR="00850B58" w:rsidRPr="00850B58" w:rsidRDefault="00850B58" w:rsidP="00850B58">
      <w:pPr>
        <w:pStyle w:val="2"/>
        <w:tabs>
          <w:tab w:val="num" w:pos="1080"/>
          <w:tab w:val="num" w:pos="1620"/>
        </w:tabs>
        <w:spacing w:before="0" w:after="0"/>
        <w:ind w:left="360"/>
        <w:jc w:val="center"/>
        <w:rPr>
          <w:rFonts w:ascii="Verdana" w:hAnsi="Verdana" w:cs="Times New Roman"/>
          <w:i w:val="0"/>
          <w:color w:val="0000FF"/>
          <w:sz w:val="22"/>
          <w:szCs w:val="22"/>
        </w:rPr>
      </w:pPr>
      <w:bookmarkStart w:id="1" w:name="_Toc339355909"/>
      <w:r w:rsidRPr="00850B58">
        <w:rPr>
          <w:rFonts w:ascii="Verdana" w:hAnsi="Verdana" w:cs="Times New Roman"/>
          <w:i w:val="0"/>
          <w:color w:val="0000FF"/>
          <w:sz w:val="22"/>
          <w:szCs w:val="22"/>
        </w:rPr>
        <w:t>Транспортный комплекс.</w:t>
      </w:r>
      <w:bookmarkEnd w:id="1"/>
    </w:p>
    <w:p w:rsidR="00850B58" w:rsidRDefault="00850B58" w:rsidP="00850B58">
      <w:pPr>
        <w:pStyle w:val="3"/>
        <w:spacing w:before="0" w:after="0"/>
        <w:ind w:left="1785"/>
        <w:rPr>
          <w:rFonts w:ascii="Verdana" w:hAnsi="Verdana" w:cs="Times New Roman"/>
          <w:color w:val="0000FF"/>
          <w:sz w:val="22"/>
          <w:szCs w:val="22"/>
        </w:rPr>
      </w:pPr>
      <w:bookmarkStart w:id="2" w:name="_Toc280554417"/>
      <w:bookmarkStart w:id="3" w:name="_Toc339355910"/>
      <w:r>
        <w:rPr>
          <w:rFonts w:ascii="Verdana" w:hAnsi="Verdana" w:cs="Times New Roman"/>
          <w:color w:val="0000FF"/>
          <w:sz w:val="22"/>
          <w:szCs w:val="22"/>
        </w:rPr>
        <w:t xml:space="preserve">                     </w:t>
      </w:r>
      <w:r w:rsidRPr="00850B58">
        <w:rPr>
          <w:rFonts w:ascii="Verdana" w:hAnsi="Verdana" w:cs="Times New Roman"/>
          <w:color w:val="0000FF"/>
          <w:sz w:val="22"/>
          <w:szCs w:val="22"/>
        </w:rPr>
        <w:t>Внешний транспорт.</w:t>
      </w:r>
      <w:bookmarkEnd w:id="2"/>
      <w:bookmarkEnd w:id="3"/>
    </w:p>
    <w:p w:rsidR="00850B58" w:rsidRPr="003B1DF5" w:rsidRDefault="00850B58" w:rsidP="00D8588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B1DF5">
        <w:rPr>
          <w:rFonts w:ascii="Times New Roman" w:hAnsi="Times New Roman" w:cs="Times New Roman"/>
          <w:sz w:val="28"/>
          <w:szCs w:val="28"/>
        </w:rPr>
        <w:t>Внешний транспорт имеет большое значение с точки зрения сообщения поселения с районными и областными центрами и соседними районными муниципальными образованиями.</w:t>
      </w:r>
    </w:p>
    <w:p w:rsidR="00D510F4" w:rsidRPr="00D510F4" w:rsidRDefault="00D510F4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Внешний транспорт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сельском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поселение </w:t>
      </w: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представлен автомобильным видом транспорта и автодорогами. Судоходные реки на территории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поселения </w:t>
      </w: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отсутствуют. Услуги воздушного транспорта оказываются населению в аэропорте «Минеральные Воды» КМВ, расположенного в 140 км </w:t>
      </w:r>
      <w:proofErr w:type="gram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аэропорте г. Ставрополь. </w:t>
      </w:r>
    </w:p>
    <w:p w:rsidR="00D510F4" w:rsidRPr="00D510F4" w:rsidRDefault="00D510F4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Ближайшая железнодорожная станция (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Ураковская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расположена на территории Ногайского района в а.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Эркен-Юрт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9 км </w:t>
      </w:r>
      <w:proofErr w:type="gram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 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где </w:t>
      </w:r>
      <w:proofErr w:type="gram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население</w:t>
      </w:r>
      <w:proofErr w:type="gram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может пользоваться услугами пригородного пассажирского железнодорожного транспорта. </w:t>
      </w:r>
      <w:proofErr w:type="gram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 пассажирского транспорта дальнего следования оказываются на железнодорожной ст.</w:t>
      </w:r>
      <w:r w:rsidRPr="00D510F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 </w:t>
      </w: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Невинномысская, расположенной на территории Ставропольского края.</w:t>
      </w:r>
      <w:proofErr w:type="gramEnd"/>
    </w:p>
    <w:p w:rsidR="00FA2871" w:rsidRDefault="00D510F4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6"/>
          <w:szCs w:val="26"/>
          <w:lang w:eastAsia="ru-RU"/>
        </w:rPr>
      </w:pP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 транспортные связи МО с районным центром, соседними СП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Ногайского районов, г. Черкесском и с соседними районами осуществляются автомобильным транспортом. Перевозки грузов осуществляют как специализированными автотранспортными предприятиями, так и всеми хозяйствующими субъектами района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образования</w:t>
      </w: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D85885" w:rsidRDefault="00D8588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</w:pPr>
    </w:p>
    <w:p w:rsidR="003B1DF5" w:rsidRPr="00D510F4" w:rsidRDefault="003B1DF5" w:rsidP="003B1DF5">
      <w:pPr>
        <w:autoSpaceDE w:val="0"/>
        <w:autoSpaceDN w:val="0"/>
        <w:adjustRightInd w:val="0"/>
        <w:spacing w:before="60" w:after="60" w:line="240" w:lineRule="auto"/>
        <w:ind w:firstLine="851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D510F4"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  <w:lastRenderedPageBreak/>
        <w:t>Автомобильный транспорт</w:t>
      </w:r>
      <w:r w:rsidRPr="00D510F4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.</w:t>
      </w:r>
    </w:p>
    <w:p w:rsidR="00D510F4" w:rsidRDefault="00D510F4" w:rsidP="00D510F4">
      <w:pPr>
        <w:autoSpaceDE w:val="0"/>
        <w:autoSpaceDN w:val="0"/>
        <w:adjustRightInd w:val="0"/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proofErr w:type="gram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Апсуанское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 имеет развитую автодорожную сеть (отображена в графической части проекта).</w:t>
      </w:r>
      <w:proofErr w:type="gram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Основу автодорожной транспортной сети МО образуют участки региональных автодорог. На территории сельского поселения находится единственный в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Адыге-Хабльском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районе автодорожный мост через р.</w:t>
      </w:r>
      <w:r w:rsidRPr="00D510F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 </w:t>
      </w: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Большой Зеленчук, соединяющей левобережную и правобережную части 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Адыге-Хабльского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(относительно реки Большой Зеленчук) и, соответственно, восточную и западную части района.</w:t>
      </w:r>
    </w:p>
    <w:p w:rsidR="00D510F4" w:rsidRDefault="00D510F4" w:rsidP="00D510F4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D510F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Региональные автодороги на территории</w:t>
      </w:r>
    </w:p>
    <w:p w:rsidR="00D510F4" w:rsidRDefault="00D510F4" w:rsidP="00D510F4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proofErr w:type="spellStart"/>
      <w:r w:rsidRPr="00D510F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Апсуанского</w:t>
      </w:r>
      <w:proofErr w:type="spellEnd"/>
      <w:r w:rsidRPr="00D510F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сельского поселения</w:t>
      </w:r>
    </w:p>
    <w:p w:rsidR="00D510F4" w:rsidRPr="00D510F4" w:rsidRDefault="00D510F4" w:rsidP="00D510F4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tbl>
      <w:tblPr>
        <w:tblpPr w:leftFromText="180" w:rightFromText="180" w:vertAnchor="text" w:tblpY="1"/>
        <w:tblOverlap w:val="never"/>
        <w:tblW w:w="5000" w:type="pct"/>
        <w:tblCellMar>
          <w:left w:w="70" w:type="dxa"/>
          <w:right w:w="70" w:type="dxa"/>
        </w:tblCellMar>
        <w:tblLook w:val="0000"/>
      </w:tblPr>
      <w:tblGrid>
        <w:gridCol w:w="3823"/>
        <w:gridCol w:w="1189"/>
        <w:gridCol w:w="1355"/>
        <w:gridCol w:w="1424"/>
        <w:gridCol w:w="1846"/>
      </w:tblGrid>
      <w:tr w:rsidR="00D510F4" w:rsidRPr="00D510F4" w:rsidTr="00D510F4">
        <w:trPr>
          <w:cantSplit/>
          <w:trHeight w:val="240"/>
          <w:tblHeader/>
        </w:trPr>
        <w:tc>
          <w:tcPr>
            <w:tcW w:w="198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Наименование автомобильной дороги</w:t>
            </w:r>
          </w:p>
        </w:tc>
        <w:tc>
          <w:tcPr>
            <w:tcW w:w="61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Начало </w:t>
            </w:r>
            <w:proofErr w:type="gramStart"/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70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 xml:space="preserve">Конец </w:t>
            </w:r>
            <w:proofErr w:type="gramStart"/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км</w:t>
            </w:r>
            <w:proofErr w:type="gramEnd"/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73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Всего</w:t>
            </w:r>
          </w:p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в границах СП</w:t>
            </w:r>
          </w:p>
        </w:tc>
        <w:tc>
          <w:tcPr>
            <w:tcW w:w="9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b/>
                <w:sz w:val="20"/>
                <w:szCs w:val="20"/>
                <w:lang w:eastAsia="ru-RU"/>
              </w:rPr>
              <w:t>Категория</w:t>
            </w:r>
          </w:p>
        </w:tc>
      </w:tr>
      <w:tr w:rsidR="00D510F4" w:rsidRPr="00D510F4" w:rsidTr="00D510F4">
        <w:trPr>
          <w:cantSplit/>
          <w:trHeight w:val="240"/>
          <w:tblHeader/>
        </w:trPr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proofErr w:type="spellStart"/>
            <w:r w:rsidRPr="00D510F4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Ураковская</w:t>
            </w:r>
            <w:proofErr w:type="spellEnd"/>
            <w:r w:rsidRPr="00D510F4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- Эрсакон</w: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D510F4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III</w:t>
            </w:r>
          </w:p>
        </w:tc>
      </w:tr>
      <w:tr w:rsidR="00D510F4" w:rsidRPr="00D510F4" w:rsidTr="00D510F4">
        <w:trPr>
          <w:cantSplit/>
          <w:trHeight w:val="240"/>
          <w:tblHeader/>
        </w:trPr>
        <w:tc>
          <w:tcPr>
            <w:tcW w:w="19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D510F4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Воротники - Бесленей </w: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9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510F4" w:rsidRPr="00D510F4" w:rsidRDefault="00D510F4" w:rsidP="00D510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-57" w:right="-57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D510F4"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  <w:t>IV</w:t>
            </w:r>
          </w:p>
        </w:tc>
      </w:tr>
    </w:tbl>
    <w:p w:rsidR="00D510F4" w:rsidRDefault="00D510F4" w:rsidP="00D510F4">
      <w:pPr>
        <w:spacing w:after="0" w:line="240" w:lineRule="auto"/>
        <w:jc w:val="right"/>
        <w:rPr>
          <w:rFonts w:ascii="Arial" w:eastAsia="Times New Roman" w:hAnsi="Arial" w:cs="Arial"/>
          <w:b/>
          <w:i/>
          <w:sz w:val="20"/>
          <w:szCs w:val="20"/>
          <w:lang w:eastAsia="ru-RU"/>
        </w:rPr>
      </w:pPr>
    </w:p>
    <w:p w:rsidR="00D510F4" w:rsidRPr="00D510F4" w:rsidRDefault="00D510F4" w:rsidP="00D510F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D510F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Региональная автодорога </w:t>
      </w:r>
      <w:proofErr w:type="spellStart"/>
      <w:r w:rsidRPr="00D510F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Ураковская</w:t>
      </w:r>
      <w:proofErr w:type="spellEnd"/>
      <w:r w:rsidRPr="00D510F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– Эрсакон</w:t>
      </w:r>
    </w:p>
    <w:p w:rsidR="00D510F4" w:rsidRPr="00D510F4" w:rsidRDefault="00D510F4" w:rsidP="00D510F4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915025" cy="2733675"/>
            <wp:effectExtent l="0" t="0" r="0" b="0"/>
            <wp:docPr id="8" name="Рисунок 8" descr="IMG_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7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0BC" w:rsidRPr="008140BC" w:rsidRDefault="008140BC" w:rsidP="00D510F4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D510F4" w:rsidRPr="00D510F4" w:rsidRDefault="00D510F4" w:rsidP="00D510F4">
      <w:pPr>
        <w:spacing w:before="120"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пассажирских перевозок население СП, в основном, пользуется ежедневными автобусными маршрутами (маршрутами маршрутных такси) Черкесск – Невинномысск (через а.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Баралки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gram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Спарта), Черкесск –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Вако-Жиле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Черкесск –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Тапанта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(через с. Спарта), Невинномысск –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Дубянск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Невинномысск – </w:t>
      </w:r>
      <w:proofErr w:type="spellStart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Ново-Кувинск</w:t>
      </w:r>
      <w:proofErr w:type="spellEnd"/>
      <w:r w:rsidRPr="00D510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Черкесск - Эрсакон. </w:t>
      </w:r>
    </w:p>
    <w:p w:rsidR="00850B58" w:rsidRPr="003B1DF5" w:rsidRDefault="00850B58" w:rsidP="00850B58">
      <w:pPr>
        <w:tabs>
          <w:tab w:val="num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850B58" w:rsidRPr="00810AB0" w:rsidRDefault="00850B58" w:rsidP="00850B58">
      <w:pPr>
        <w:pStyle w:val="3"/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4" w:name="_Toc280554418"/>
      <w:bookmarkStart w:id="5" w:name="_Toc339355911"/>
      <w:r w:rsidRPr="00810AB0">
        <w:rPr>
          <w:rFonts w:ascii="Times New Roman" w:hAnsi="Times New Roman" w:cs="Times New Roman"/>
          <w:color w:val="0000FF"/>
          <w:sz w:val="28"/>
          <w:szCs w:val="28"/>
        </w:rPr>
        <w:t>Общественный транспорт</w:t>
      </w:r>
      <w:bookmarkEnd w:id="4"/>
      <w:bookmarkEnd w:id="5"/>
      <w:r w:rsidRPr="00810AB0">
        <w:rPr>
          <w:rFonts w:ascii="Times New Roman" w:hAnsi="Times New Roman" w:cs="Times New Roman"/>
          <w:color w:val="0000FF"/>
          <w:sz w:val="28"/>
          <w:szCs w:val="28"/>
        </w:rPr>
        <w:t>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 xml:space="preserve">Транспорт - важнейшая составная часть инфраструктуры поселения, удовлетворяющая потребности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 Устойчивое и эффективное </w:t>
      </w:r>
      <w:r w:rsidRPr="00810AB0">
        <w:rPr>
          <w:rFonts w:ascii="Times New Roman" w:hAnsi="Times New Roman" w:cs="Times New Roman"/>
          <w:sz w:val="28"/>
          <w:szCs w:val="28"/>
        </w:rPr>
        <w:lastRenderedPageBreak/>
        <w:t>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поселения.</w:t>
      </w: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>Основным и единственным видом пассажирского транспорта поселения является автобус.</w:t>
      </w:r>
    </w:p>
    <w:p w:rsidR="00850B58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649A">
        <w:rPr>
          <w:rFonts w:ascii="Times New Roman" w:hAnsi="Times New Roman" w:cs="Times New Roman"/>
          <w:sz w:val="28"/>
          <w:szCs w:val="28"/>
        </w:rPr>
        <w:t xml:space="preserve">На территории поселения действуют </w:t>
      </w:r>
      <w:r w:rsidR="00444AB8">
        <w:rPr>
          <w:rFonts w:ascii="Times New Roman" w:hAnsi="Times New Roman" w:cs="Times New Roman"/>
          <w:sz w:val="28"/>
          <w:szCs w:val="28"/>
        </w:rPr>
        <w:t xml:space="preserve">несколько </w:t>
      </w:r>
      <w:r w:rsidRPr="003F649A">
        <w:rPr>
          <w:rFonts w:ascii="Times New Roman" w:hAnsi="Times New Roman" w:cs="Times New Roman"/>
          <w:sz w:val="28"/>
          <w:szCs w:val="28"/>
        </w:rPr>
        <w:t>пассажирски</w:t>
      </w:r>
      <w:r w:rsidR="00444AB8">
        <w:rPr>
          <w:rFonts w:ascii="Times New Roman" w:hAnsi="Times New Roman" w:cs="Times New Roman"/>
          <w:sz w:val="28"/>
          <w:szCs w:val="28"/>
        </w:rPr>
        <w:t>х</w:t>
      </w:r>
      <w:r w:rsidRPr="003F649A">
        <w:rPr>
          <w:rFonts w:ascii="Times New Roman" w:hAnsi="Times New Roman" w:cs="Times New Roman"/>
          <w:sz w:val="28"/>
          <w:szCs w:val="28"/>
        </w:rPr>
        <w:t xml:space="preserve"> автотранспортны</w:t>
      </w:r>
      <w:r w:rsidR="00444AB8">
        <w:rPr>
          <w:rFonts w:ascii="Times New Roman" w:hAnsi="Times New Roman" w:cs="Times New Roman"/>
          <w:sz w:val="28"/>
          <w:szCs w:val="28"/>
        </w:rPr>
        <w:t>х</w:t>
      </w:r>
      <w:r w:rsidRPr="003F649A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44AB8">
        <w:rPr>
          <w:rFonts w:ascii="Times New Roman" w:hAnsi="Times New Roman" w:cs="Times New Roman"/>
          <w:sz w:val="28"/>
          <w:szCs w:val="28"/>
        </w:rPr>
        <w:t>а</w:t>
      </w:r>
      <w:r w:rsidRPr="003F649A">
        <w:rPr>
          <w:rFonts w:ascii="Times New Roman" w:hAnsi="Times New Roman" w:cs="Times New Roman"/>
          <w:sz w:val="28"/>
          <w:szCs w:val="28"/>
        </w:rPr>
        <w:t>: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</w:p>
    <w:p w:rsidR="00444AB8" w:rsidRPr="00444AB8" w:rsidRDefault="00444AB8" w:rsidP="00444AB8">
      <w:pPr>
        <w:pStyle w:val="af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444AB8">
        <w:rPr>
          <w:rFonts w:ascii="Times New Roman" w:hAnsi="Times New Roman" w:cs="Times New Roman"/>
          <w:sz w:val="28"/>
          <w:szCs w:val="28"/>
        </w:rPr>
        <w:t>Невинномысск-Спарта-Апсуа-Дубянск-Невинномысск</w:t>
      </w:r>
      <w:proofErr w:type="spellEnd"/>
      <w:r w:rsidR="00850B58" w:rsidRPr="00444AB8">
        <w:rPr>
          <w:rFonts w:ascii="Times New Roman" w:hAnsi="Times New Roman" w:cs="Times New Roman"/>
          <w:sz w:val="28"/>
          <w:szCs w:val="28"/>
        </w:rPr>
        <w:t xml:space="preserve"> (</w:t>
      </w:r>
      <w:r w:rsidRPr="00444AB8">
        <w:rPr>
          <w:rFonts w:ascii="Times New Roman" w:hAnsi="Times New Roman" w:cs="Times New Roman"/>
          <w:sz w:val="28"/>
          <w:szCs w:val="28"/>
        </w:rPr>
        <w:t xml:space="preserve">5-50, 7-50, </w:t>
      </w:r>
      <w:proofErr w:type="gramEnd"/>
    </w:p>
    <w:p w:rsidR="00850B58" w:rsidRPr="00444AB8" w:rsidRDefault="00444AB8" w:rsidP="00444AB8">
      <w:pPr>
        <w:spacing w:after="0" w:line="240" w:lineRule="auto"/>
        <w:ind w:left="851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44AB8">
        <w:rPr>
          <w:rFonts w:ascii="Times New Roman" w:hAnsi="Times New Roman" w:cs="Times New Roman"/>
          <w:sz w:val="28"/>
          <w:szCs w:val="28"/>
        </w:rPr>
        <w:t>10-50, 14-50,17-50</w:t>
      </w:r>
      <w:r w:rsidR="00850B58" w:rsidRPr="00444AB8">
        <w:rPr>
          <w:rFonts w:ascii="Times New Roman" w:hAnsi="Times New Roman" w:cs="Times New Roman"/>
          <w:sz w:val="28"/>
          <w:szCs w:val="28"/>
        </w:rPr>
        <w:t xml:space="preserve"> ежедневно);</w:t>
      </w:r>
      <w:proofErr w:type="gramEnd"/>
    </w:p>
    <w:p w:rsidR="003F649A" w:rsidRPr="00444AB8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44AB8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="00444AB8" w:rsidRPr="00444AB8">
        <w:rPr>
          <w:rFonts w:ascii="Times New Roman" w:hAnsi="Times New Roman" w:cs="Times New Roman"/>
          <w:sz w:val="28"/>
          <w:szCs w:val="28"/>
        </w:rPr>
        <w:t>Адыге-Хабль-Баралки</w:t>
      </w:r>
      <w:proofErr w:type="spellEnd"/>
      <w:r w:rsidRPr="00444AB8">
        <w:rPr>
          <w:rFonts w:ascii="Times New Roman" w:hAnsi="Times New Roman" w:cs="Times New Roman"/>
          <w:sz w:val="28"/>
          <w:szCs w:val="28"/>
        </w:rPr>
        <w:t xml:space="preserve"> (</w:t>
      </w:r>
      <w:r w:rsidR="00444AB8" w:rsidRPr="00444AB8">
        <w:rPr>
          <w:rFonts w:ascii="Times New Roman" w:hAnsi="Times New Roman" w:cs="Times New Roman"/>
          <w:sz w:val="28"/>
          <w:szCs w:val="28"/>
        </w:rPr>
        <w:t>8-00, 13-00</w:t>
      </w:r>
      <w:r w:rsidRPr="00444AB8">
        <w:rPr>
          <w:rFonts w:ascii="Times New Roman" w:hAnsi="Times New Roman" w:cs="Times New Roman"/>
          <w:sz w:val="28"/>
          <w:szCs w:val="28"/>
        </w:rPr>
        <w:t xml:space="preserve"> ежедневно)</w:t>
      </w:r>
      <w:r w:rsidR="003F649A" w:rsidRPr="00444AB8">
        <w:rPr>
          <w:rFonts w:ascii="Times New Roman" w:hAnsi="Times New Roman" w:cs="Times New Roman"/>
          <w:sz w:val="28"/>
          <w:szCs w:val="28"/>
        </w:rPr>
        <w:t>;</w:t>
      </w:r>
    </w:p>
    <w:p w:rsidR="00850B58" w:rsidRPr="00444AB8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44AB8">
        <w:rPr>
          <w:rFonts w:ascii="Times New Roman" w:hAnsi="Times New Roman" w:cs="Times New Roman"/>
          <w:sz w:val="28"/>
          <w:szCs w:val="28"/>
        </w:rPr>
        <w:t>3</w:t>
      </w:r>
      <w:r w:rsidR="00850B58" w:rsidRPr="00444AB8">
        <w:rPr>
          <w:rFonts w:ascii="Times New Roman" w:hAnsi="Times New Roman" w:cs="Times New Roman"/>
          <w:sz w:val="28"/>
          <w:szCs w:val="28"/>
        </w:rPr>
        <w:t>.</w:t>
      </w:r>
      <w:r w:rsidRPr="00444AB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44AB8" w:rsidRPr="00444AB8">
        <w:rPr>
          <w:rFonts w:ascii="Times New Roman" w:hAnsi="Times New Roman" w:cs="Times New Roman"/>
          <w:sz w:val="28"/>
          <w:szCs w:val="28"/>
        </w:rPr>
        <w:t>Черкесск-</w:t>
      </w:r>
      <w:r w:rsidRPr="00444AB8">
        <w:rPr>
          <w:rFonts w:ascii="Times New Roman" w:hAnsi="Times New Roman" w:cs="Times New Roman"/>
          <w:sz w:val="28"/>
          <w:szCs w:val="28"/>
        </w:rPr>
        <w:t>Старо-Кувинск</w:t>
      </w:r>
      <w:proofErr w:type="spellEnd"/>
      <w:r w:rsidR="00444AB8" w:rsidRPr="00444AB8">
        <w:rPr>
          <w:rFonts w:ascii="Times New Roman" w:hAnsi="Times New Roman" w:cs="Times New Roman"/>
          <w:sz w:val="28"/>
          <w:szCs w:val="28"/>
        </w:rPr>
        <w:t xml:space="preserve"> (через </w:t>
      </w:r>
      <w:proofErr w:type="spellStart"/>
      <w:r w:rsidR="00444AB8" w:rsidRPr="00444AB8">
        <w:rPr>
          <w:rFonts w:ascii="Times New Roman" w:hAnsi="Times New Roman" w:cs="Times New Roman"/>
          <w:sz w:val="28"/>
          <w:szCs w:val="28"/>
        </w:rPr>
        <w:t>Апсуа</w:t>
      </w:r>
      <w:proofErr w:type="spellEnd"/>
      <w:r w:rsidR="00444AB8" w:rsidRPr="00444AB8">
        <w:rPr>
          <w:rFonts w:ascii="Times New Roman" w:hAnsi="Times New Roman" w:cs="Times New Roman"/>
          <w:sz w:val="28"/>
          <w:szCs w:val="28"/>
        </w:rPr>
        <w:t>)</w:t>
      </w:r>
      <w:r w:rsidRPr="00444AB8">
        <w:rPr>
          <w:rFonts w:ascii="Times New Roman" w:hAnsi="Times New Roman" w:cs="Times New Roman"/>
          <w:sz w:val="28"/>
          <w:szCs w:val="28"/>
        </w:rPr>
        <w:t xml:space="preserve"> (</w:t>
      </w:r>
      <w:r w:rsidR="00444AB8" w:rsidRPr="00444AB8">
        <w:rPr>
          <w:rFonts w:ascii="Times New Roman" w:hAnsi="Times New Roman" w:cs="Times New Roman"/>
          <w:sz w:val="28"/>
          <w:szCs w:val="28"/>
        </w:rPr>
        <w:t>8-00, 12-50</w:t>
      </w:r>
      <w:r w:rsidRPr="00444AB8">
        <w:rPr>
          <w:rFonts w:ascii="Times New Roman" w:hAnsi="Times New Roman" w:cs="Times New Roman"/>
          <w:sz w:val="28"/>
          <w:szCs w:val="28"/>
        </w:rPr>
        <w:t xml:space="preserve"> ежедневно);</w:t>
      </w:r>
    </w:p>
    <w:p w:rsidR="003F649A" w:rsidRPr="00444AB8" w:rsidRDefault="003F649A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44AB8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444AB8">
        <w:rPr>
          <w:rFonts w:ascii="Times New Roman" w:hAnsi="Times New Roman" w:cs="Times New Roman"/>
          <w:sz w:val="28"/>
          <w:szCs w:val="28"/>
        </w:rPr>
        <w:t>Черкесск</w:t>
      </w:r>
      <w:r w:rsidR="00444AB8" w:rsidRPr="00444AB8">
        <w:rPr>
          <w:rFonts w:ascii="Times New Roman" w:hAnsi="Times New Roman" w:cs="Times New Roman"/>
          <w:sz w:val="28"/>
          <w:szCs w:val="28"/>
        </w:rPr>
        <w:t>-Тапанта</w:t>
      </w:r>
      <w:proofErr w:type="spellEnd"/>
      <w:r w:rsidR="00444AB8" w:rsidRPr="00444AB8">
        <w:rPr>
          <w:rFonts w:ascii="Times New Roman" w:hAnsi="Times New Roman" w:cs="Times New Roman"/>
          <w:sz w:val="28"/>
          <w:szCs w:val="28"/>
        </w:rPr>
        <w:t xml:space="preserve"> (через </w:t>
      </w:r>
      <w:proofErr w:type="spellStart"/>
      <w:r w:rsidR="00444AB8" w:rsidRPr="00444AB8">
        <w:rPr>
          <w:rFonts w:ascii="Times New Roman" w:hAnsi="Times New Roman" w:cs="Times New Roman"/>
          <w:sz w:val="28"/>
          <w:szCs w:val="28"/>
        </w:rPr>
        <w:t>Апсуа</w:t>
      </w:r>
      <w:proofErr w:type="spellEnd"/>
      <w:r w:rsidR="00444AB8" w:rsidRPr="00444AB8">
        <w:rPr>
          <w:rFonts w:ascii="Times New Roman" w:hAnsi="Times New Roman" w:cs="Times New Roman"/>
          <w:sz w:val="28"/>
          <w:szCs w:val="28"/>
        </w:rPr>
        <w:t>)</w:t>
      </w:r>
      <w:r w:rsidRPr="00444AB8">
        <w:rPr>
          <w:rFonts w:ascii="Times New Roman" w:hAnsi="Times New Roman" w:cs="Times New Roman"/>
          <w:sz w:val="28"/>
          <w:szCs w:val="28"/>
        </w:rPr>
        <w:t xml:space="preserve"> (</w:t>
      </w:r>
      <w:r w:rsidR="00444AB8" w:rsidRPr="00444AB8">
        <w:rPr>
          <w:rFonts w:ascii="Times New Roman" w:hAnsi="Times New Roman" w:cs="Times New Roman"/>
          <w:sz w:val="28"/>
          <w:szCs w:val="28"/>
        </w:rPr>
        <w:t>9-00, 15-10</w:t>
      </w:r>
      <w:r w:rsidRPr="00444AB8">
        <w:rPr>
          <w:rFonts w:ascii="Times New Roman" w:hAnsi="Times New Roman" w:cs="Times New Roman"/>
          <w:sz w:val="28"/>
          <w:szCs w:val="28"/>
        </w:rPr>
        <w:t xml:space="preserve"> ежедневно);</w:t>
      </w:r>
    </w:p>
    <w:p w:rsidR="00444AB8" w:rsidRPr="00444AB8" w:rsidRDefault="003F649A" w:rsidP="003F649A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44AB8"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 w:rsidR="00444AB8" w:rsidRPr="00444AB8">
        <w:rPr>
          <w:rFonts w:ascii="Times New Roman" w:hAnsi="Times New Roman" w:cs="Times New Roman"/>
          <w:sz w:val="28"/>
          <w:szCs w:val="28"/>
        </w:rPr>
        <w:t>Черкесск-Вако-Жиле</w:t>
      </w:r>
      <w:proofErr w:type="spellEnd"/>
      <w:r w:rsidR="00444AB8" w:rsidRPr="00444AB8">
        <w:rPr>
          <w:rFonts w:ascii="Times New Roman" w:hAnsi="Times New Roman" w:cs="Times New Roman"/>
          <w:sz w:val="28"/>
          <w:szCs w:val="28"/>
        </w:rPr>
        <w:t xml:space="preserve"> (через </w:t>
      </w:r>
      <w:proofErr w:type="spellStart"/>
      <w:r w:rsidR="00444AB8" w:rsidRPr="00444AB8">
        <w:rPr>
          <w:rFonts w:ascii="Times New Roman" w:hAnsi="Times New Roman" w:cs="Times New Roman"/>
          <w:sz w:val="28"/>
          <w:szCs w:val="28"/>
        </w:rPr>
        <w:t>Апсуа</w:t>
      </w:r>
      <w:proofErr w:type="spellEnd"/>
      <w:r w:rsidR="00444AB8" w:rsidRPr="00444AB8">
        <w:rPr>
          <w:rFonts w:ascii="Times New Roman" w:hAnsi="Times New Roman" w:cs="Times New Roman"/>
          <w:sz w:val="28"/>
          <w:szCs w:val="28"/>
        </w:rPr>
        <w:t>) (17-10 ежедневно)</w:t>
      </w:r>
    </w:p>
    <w:p w:rsidR="003F649A" w:rsidRPr="003F649A" w:rsidRDefault="003F649A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FF0000"/>
          <w:sz w:val="20"/>
          <w:szCs w:val="20"/>
        </w:rPr>
      </w:pPr>
    </w:p>
    <w:p w:rsidR="00850B58" w:rsidRPr="00810AB0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10AB0">
        <w:rPr>
          <w:rFonts w:ascii="Times New Roman" w:hAnsi="Times New Roman" w:cs="Times New Roman"/>
          <w:sz w:val="28"/>
          <w:szCs w:val="28"/>
        </w:rPr>
        <w:t xml:space="preserve">Автотранспортные предприятия на территории </w:t>
      </w:r>
      <w:proofErr w:type="spellStart"/>
      <w:r w:rsidR="008140BC">
        <w:rPr>
          <w:rFonts w:ascii="Times New Roman" w:hAnsi="Times New Roman" w:cs="Times New Roman"/>
          <w:sz w:val="28"/>
          <w:szCs w:val="28"/>
        </w:rPr>
        <w:t>Апсуанского</w:t>
      </w:r>
      <w:proofErr w:type="spellEnd"/>
      <w:r w:rsidRPr="00810AB0">
        <w:rPr>
          <w:rFonts w:ascii="Times New Roman" w:hAnsi="Times New Roman" w:cs="Times New Roman"/>
          <w:sz w:val="28"/>
          <w:szCs w:val="28"/>
        </w:rPr>
        <w:t xml:space="preserve"> сельского поселения отсутствуют.</w:t>
      </w:r>
    </w:p>
    <w:p w:rsidR="008140BC" w:rsidRPr="008140BC" w:rsidRDefault="008140BC" w:rsidP="00D85885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По информации, представленной РОИО ГИБДД МВД по КЧР, автомобильный парк в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ar-SA"/>
        </w:rPr>
        <w:t>Апсуанском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сельском поселении</w:t>
      </w: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составляет 235 автомобилей, в том числе 193 легковых</w:t>
      </w:r>
      <w:r w:rsidRPr="008140BC">
        <w:rPr>
          <w:rFonts w:ascii="Times New Roman" w:eastAsia="Calibri" w:hAnsi="Times New Roman" w:cs="Times New Roman"/>
          <w:sz w:val="28"/>
          <w:szCs w:val="28"/>
          <w:vertAlign w:val="superscript"/>
          <w:lang w:eastAsia="ar-SA"/>
        </w:rPr>
        <w:footnoteReference w:id="1"/>
      </w: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>. Остальное количество составляют ведомственные и частные грузовые и специализированные автомобили. Уровень обеспеченности легковым автотранспортом населения составляет 89 автомобилей на 1000 жителей, прогнозируется увеличение уровня обеспеченности легковым автотранспортом к 2020 году до 200 автомобилей и в расчетный срок (до 2030 года) до 250 автомобилей на 1000 человек.</w:t>
      </w:r>
    </w:p>
    <w:p w:rsidR="008140BC" w:rsidRPr="008140BC" w:rsidRDefault="008140BC" w:rsidP="00D85885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Предполагается, что ведомственные и грузовые автомобили будут находиться на хранении в коммунально-складской и промышленной зонах аула. Хранение грузового транспорта и автобусов в селитебных территориях недопустимо. Большинство легковых автомобилей будет храниться на </w:t>
      </w:r>
      <w:proofErr w:type="spellStart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>приквартирных</w:t>
      </w:r>
      <w:proofErr w:type="spellEnd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земельных участках малоэтажной застройки.  </w:t>
      </w:r>
    </w:p>
    <w:p w:rsidR="008140BC" w:rsidRPr="008140BC" w:rsidRDefault="008140BC" w:rsidP="00D85885">
      <w:pPr>
        <w:tabs>
          <w:tab w:val="left" w:pos="1800"/>
        </w:tabs>
        <w:spacing w:after="0" w:line="240" w:lineRule="auto"/>
        <w:ind w:firstLine="851"/>
        <w:jc w:val="both"/>
        <w:rPr>
          <w:rFonts w:ascii="Arial" w:eastAsia="Times New Roman" w:hAnsi="Arial" w:cs="Arial"/>
          <w:b/>
          <w:i/>
          <w:sz w:val="28"/>
          <w:szCs w:val="28"/>
          <w:lang w:eastAsia="ru-RU"/>
        </w:rPr>
      </w:pPr>
      <w:proofErr w:type="spellStart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>Внутрипоселковый</w:t>
      </w:r>
      <w:proofErr w:type="spellEnd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общественный транспорт в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ar-SA"/>
        </w:rPr>
        <w:t>Апсуанском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сельском поселении</w:t>
      </w: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в настоящее время отсутствует. Частично его функции выполняют пригородные и междугородние маршруты. В г. Черкесске и а. Адыге-Хабль имеется несколько фирм частных такси, которые успешно обслуживают и население СП. </w:t>
      </w:r>
    </w:p>
    <w:p w:rsidR="008140BC" w:rsidRDefault="008140BC" w:rsidP="008140BC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8140B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Средний уровень автомобилизации СП</w:t>
      </w:r>
    </w:p>
    <w:p w:rsidR="008140BC" w:rsidRPr="008140BC" w:rsidRDefault="008140BC" w:rsidP="008140BC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eastAsia="ru-RU"/>
        </w:rPr>
      </w:pPr>
    </w:p>
    <w:tbl>
      <w:tblPr>
        <w:tblW w:w="5000" w:type="pct"/>
        <w:tblLook w:val="0000"/>
      </w:tblPr>
      <w:tblGrid>
        <w:gridCol w:w="2381"/>
        <w:gridCol w:w="1193"/>
        <w:gridCol w:w="1550"/>
        <w:gridCol w:w="1193"/>
        <w:gridCol w:w="960"/>
        <w:gridCol w:w="1193"/>
        <w:gridCol w:w="1243"/>
      </w:tblGrid>
      <w:tr w:rsidR="008140BC" w:rsidRPr="008140BC" w:rsidTr="00B632EA">
        <w:trPr>
          <w:cantSplit/>
          <w:trHeight w:hRule="exact" w:val="750"/>
        </w:trPr>
        <w:tc>
          <w:tcPr>
            <w:tcW w:w="122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</w:t>
            </w:r>
          </w:p>
        </w:tc>
        <w:tc>
          <w:tcPr>
            <w:tcW w:w="1412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Количество транспортных средств на 1000 жителей</w:t>
            </w:r>
          </w:p>
        </w:tc>
        <w:tc>
          <w:tcPr>
            <w:tcW w:w="1108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Население, тыс. жителей</w:t>
            </w:r>
          </w:p>
        </w:tc>
        <w:tc>
          <w:tcPr>
            <w:tcW w:w="1254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Транспортные средства, шт.</w:t>
            </w:r>
          </w:p>
        </w:tc>
      </w:tr>
      <w:tr w:rsidR="008140BC" w:rsidRPr="008140BC" w:rsidTr="00B632EA">
        <w:trPr>
          <w:cantSplit/>
        </w:trPr>
        <w:tc>
          <w:tcPr>
            <w:tcW w:w="1226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79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4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  <w:tc>
          <w:tcPr>
            <w:tcW w:w="61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2020г.</w:t>
            </w:r>
          </w:p>
        </w:tc>
        <w:tc>
          <w:tcPr>
            <w:tcW w:w="64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0C0C0"/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b/>
                <w:sz w:val="20"/>
                <w:szCs w:val="20"/>
              </w:rPr>
              <w:t>2030г.</w:t>
            </w:r>
          </w:p>
        </w:tc>
      </w:tr>
      <w:tr w:rsidR="008140BC" w:rsidRPr="008140BC" w:rsidTr="00B632EA">
        <w:trPr>
          <w:cantSplit/>
          <w:trHeight w:val="664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Легковые автомобили, принадлежащие населению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200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250</w:t>
            </w:r>
          </w:p>
        </w:tc>
        <w:tc>
          <w:tcPr>
            <w:tcW w:w="61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before="480"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2,5</w:t>
            </w:r>
          </w:p>
        </w:tc>
        <w:tc>
          <w:tcPr>
            <w:tcW w:w="494" w:type="pct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before="480"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2,9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auto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500</w:t>
            </w:r>
          </w:p>
        </w:tc>
        <w:tc>
          <w:tcPr>
            <w:tcW w:w="640" w:type="pct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725</w:t>
            </w:r>
          </w:p>
        </w:tc>
      </w:tr>
      <w:tr w:rsidR="008140BC" w:rsidRPr="008140BC" w:rsidTr="00B632EA">
        <w:trPr>
          <w:cantSplit/>
          <w:trHeight w:hRule="exact" w:val="516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Ведомственные, такси, прокат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40BC" w:rsidRPr="008140BC" w:rsidRDefault="008140BC" w:rsidP="008140BC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13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18</w:t>
            </w:r>
          </w:p>
        </w:tc>
      </w:tr>
      <w:tr w:rsidR="008140BC" w:rsidRPr="008140BC" w:rsidTr="00B632EA">
        <w:trPr>
          <w:cantSplit/>
          <w:trHeight w:hRule="exact" w:val="311"/>
        </w:trPr>
        <w:tc>
          <w:tcPr>
            <w:tcW w:w="1226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Грузовые автомобили</w:t>
            </w:r>
          </w:p>
        </w:tc>
        <w:tc>
          <w:tcPr>
            <w:tcW w:w="614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  <w:tc>
          <w:tcPr>
            <w:tcW w:w="798" w:type="pct"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napToGri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30</w:t>
            </w:r>
          </w:p>
        </w:tc>
        <w:tc>
          <w:tcPr>
            <w:tcW w:w="614" w:type="pct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8140BC" w:rsidRPr="008140BC" w:rsidRDefault="008140BC" w:rsidP="008140BC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94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40BC" w:rsidRPr="008140BC" w:rsidRDefault="008140BC" w:rsidP="008140BC">
            <w:pPr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140BC" w:rsidRPr="008140BC" w:rsidRDefault="008140BC" w:rsidP="008140BC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50</w:t>
            </w:r>
          </w:p>
        </w:tc>
        <w:tc>
          <w:tcPr>
            <w:tcW w:w="64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140BC" w:rsidRPr="008140BC" w:rsidRDefault="008140BC" w:rsidP="008140BC">
            <w:pPr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8140BC">
              <w:rPr>
                <w:rFonts w:ascii="Arial" w:eastAsia="Calibri" w:hAnsi="Arial" w:cs="Arial"/>
                <w:sz w:val="20"/>
                <w:szCs w:val="20"/>
              </w:rPr>
              <w:t>88</w:t>
            </w:r>
          </w:p>
        </w:tc>
      </w:tr>
    </w:tbl>
    <w:p w:rsidR="008140BC" w:rsidRPr="008140BC" w:rsidRDefault="008140BC" w:rsidP="00D85885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lastRenderedPageBreak/>
        <w:t>В настоящее время автостанция на территории поселения отсутствует, население пользуется услугами автостанции, расположенной в а. Адыге-Хабль и автовокзала г. Черкесска.</w:t>
      </w:r>
    </w:p>
    <w:p w:rsidR="008140BC" w:rsidRPr="008140BC" w:rsidRDefault="008140BC" w:rsidP="00D85885">
      <w:pPr>
        <w:tabs>
          <w:tab w:val="left" w:pos="1800"/>
        </w:tabs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В силу особенностей оказания транспортных услуг (компактные размеры населенных пунктов, высокий фактический уровень автомобилизации населения и развитие такси) на территории населенных пунктов организация </w:t>
      </w:r>
      <w:proofErr w:type="spellStart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>внутрипоселкового</w:t>
      </w:r>
      <w:proofErr w:type="spellEnd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общественного транспорта маловероятна. </w:t>
      </w:r>
    </w:p>
    <w:p w:rsidR="00850B58" w:rsidRPr="00D85885" w:rsidRDefault="00850B58" w:rsidP="00743E7D">
      <w:pPr>
        <w:tabs>
          <w:tab w:val="left" w:pos="1800"/>
        </w:tabs>
        <w:spacing w:before="120" w:after="120" w:line="240" w:lineRule="auto"/>
        <w:ind w:firstLine="851"/>
        <w:jc w:val="both"/>
        <w:rPr>
          <w:rFonts w:ascii="Times New Roman" w:hAnsi="Times New Roman" w:cs="Times New Roman"/>
          <w:b/>
          <w:color w:val="0000FF"/>
          <w:sz w:val="28"/>
          <w:szCs w:val="28"/>
        </w:rPr>
      </w:pPr>
      <w:bookmarkStart w:id="6" w:name="_Toc280554419"/>
      <w:bookmarkStart w:id="7" w:name="_Toc339355912"/>
      <w:r w:rsidRPr="00810AB0">
        <w:rPr>
          <w:rFonts w:ascii="Times New Roman" w:hAnsi="Times New Roman" w:cs="Times New Roman"/>
          <w:color w:val="0000FF"/>
          <w:sz w:val="28"/>
          <w:szCs w:val="28"/>
        </w:rPr>
        <w:t xml:space="preserve">                  </w:t>
      </w:r>
      <w:r w:rsidRPr="00D85885">
        <w:rPr>
          <w:rFonts w:ascii="Times New Roman" w:hAnsi="Times New Roman" w:cs="Times New Roman"/>
          <w:b/>
          <w:color w:val="0000FF"/>
          <w:sz w:val="28"/>
          <w:szCs w:val="28"/>
        </w:rPr>
        <w:t>Улично-дорожная сеть.</w:t>
      </w:r>
      <w:bookmarkEnd w:id="6"/>
      <w:bookmarkEnd w:id="7"/>
    </w:p>
    <w:p w:rsidR="00850B58" w:rsidRPr="00810AB0" w:rsidRDefault="00850B58" w:rsidP="00743E7D">
      <w:pPr>
        <w:spacing w:after="0" w:line="240" w:lineRule="auto"/>
        <w:ind w:firstLine="851"/>
        <w:jc w:val="both"/>
        <w:rPr>
          <w:color w:val="0000FF"/>
        </w:rPr>
      </w:pPr>
      <w:r w:rsidRPr="00810AB0">
        <w:rPr>
          <w:rFonts w:ascii="Times New Roman" w:hAnsi="Times New Roman" w:cs="Times New Roman"/>
          <w:sz w:val="28"/>
          <w:szCs w:val="28"/>
        </w:rPr>
        <w:t>Улично-дорожная сеть является основным образующим элементом транспортной, инженерной и социальной инфраструктуры населенных пунктов. Развитие дорожной сети и инфраструктурных объектов в комплексном развитии поселения является одним из наиболее социально-значимых вопросов.</w:t>
      </w:r>
      <w:bookmarkStart w:id="8" w:name="_Toc339355913"/>
      <w:r w:rsidRPr="00810AB0">
        <w:rPr>
          <w:color w:val="0000FF"/>
        </w:rPr>
        <w:t xml:space="preserve">                          </w:t>
      </w:r>
      <w:bookmarkEnd w:id="8"/>
    </w:p>
    <w:p w:rsidR="008140BC" w:rsidRPr="008140BC" w:rsidRDefault="008140BC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населенных пунктах </w:t>
      </w:r>
      <w:proofErr w:type="spellStart"/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Апсуанского</w:t>
      </w:r>
      <w:proofErr w:type="spellEnd"/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большая часть улиц имеет улучшенное гравийное покрытие, участки улиц населенных пунктов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 которым проходят региональные автодороги, имеют асфальтовое покрытие, остальные улицы населенных пунктов имеют улучшенное грунтовое покрытие, находящееся преимущественно в удовлетворительном состоянии. Существующая улично-дорожная сеть обеспечивает полноценное обслуживание части территорий населенных пунктов: проезд к жилым кварталам, производственным и складским территориям, а также к объектам общественного назначения. Большая часть дорожных покрытий находится в хорошем и удовлетворительном состоянии, но в расчетный срок проекта потребует проведения устройства твердого покрытия, ремонта и реконструкции (за исключением участков региональных автодорог в границах СП). Общая протяженность улично-дорожной сети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около 30 км</w:t>
      </w:r>
      <w:r w:rsidRPr="008140BC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footnoteReference w:id="2"/>
      </w: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140BC" w:rsidRPr="008140BC" w:rsidRDefault="008140BC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Относительно компактные размеры населенных пунктов и равнинный рельеф создают благоприятные условия для организации пешеходного движения и передвижения на велосипедах (в летнее время).</w:t>
      </w:r>
    </w:p>
    <w:p w:rsidR="008140BC" w:rsidRPr="008140BC" w:rsidRDefault="008140BC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>Пешеходное движение осуществляется по улицам по основным направлениям трудовых и социально-бытовых связей. Относительная компактность территорий населенных пунктов и нахождение основных социально-бытовых учреждений в радиусе пешеходной доступности позволяет определить пешеходное движение как основное.</w:t>
      </w:r>
    </w:p>
    <w:p w:rsidR="008140BC" w:rsidRPr="008140BC" w:rsidRDefault="008140BC" w:rsidP="00D85885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составе улично-дорожной сети предлагается выделить следующие категории улиц и дорог:</w:t>
      </w:r>
    </w:p>
    <w:p w:rsidR="008140BC" w:rsidRPr="008140BC" w:rsidRDefault="008140BC" w:rsidP="008140BC">
      <w:pPr>
        <w:tabs>
          <w:tab w:val="left" w:pos="1622"/>
        </w:tabs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r w:rsidRPr="008140BC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Главные улицы и дороги</w:t>
      </w:r>
      <w:r w:rsidRPr="008140BC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ar-SA"/>
        </w:rPr>
        <w:t xml:space="preserve"> </w:t>
      </w: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>- обеспечивают связь жилых территорий с общественным центром, въездом в населенный пункт и с удаленными жилыми кварталами; ширина улицы составляет 20,0–40,0 м, ширина проезжей части 7–8 м.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В а. </w:t>
      </w:r>
      <w:proofErr w:type="spellStart"/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Апсуа</w:t>
      </w:r>
      <w:proofErr w:type="spellEnd"/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функцию главной дороги аула выполняет 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ул.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  <w:t> 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Первомайская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и проходящий по ней участок региональной автодороги </w:t>
      </w:r>
      <w:proofErr w:type="spellStart"/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>Ураковская</w:t>
      </w:r>
      <w:proofErr w:type="spellEnd"/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 - Эрсакон</w:t>
      </w: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8140B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селе Спарта 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  <w:lang w:eastAsia="ar-SA"/>
        </w:rPr>
        <w:t xml:space="preserve">функцию главной дороги аула выполняет 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ул. Кирова и участок проходящей по ней региональной автодороге Воротники - Бесленей.</w:t>
      </w:r>
    </w:p>
    <w:p w:rsidR="008140BC" w:rsidRDefault="008140BC" w:rsidP="008140BC">
      <w:pPr>
        <w:spacing w:before="120" w:after="120" w:line="240" w:lineRule="auto"/>
        <w:ind w:firstLine="851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</w:pPr>
      <w:r w:rsidRPr="008140BC">
        <w:rPr>
          <w:rFonts w:ascii="Times New Roman" w:eastAsia="Calibri" w:hAnsi="Times New Roman" w:cs="Times New Roman"/>
          <w:b/>
          <w:bCs/>
          <w:iCs/>
          <w:sz w:val="28"/>
          <w:szCs w:val="28"/>
          <w:lang w:eastAsia="ar-SA"/>
        </w:rPr>
        <w:t>Основные улицы</w:t>
      </w:r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– обеспечивают связь внутри жилых территорий  и связь с главной улицей (ширина улицы составляет 20,0–25,0 м, ширина проезжей части 6,0–7,0 м). В а. </w:t>
      </w:r>
      <w:proofErr w:type="spellStart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>Апсуа</w:t>
      </w:r>
      <w:proofErr w:type="spellEnd"/>
      <w:r w:rsidRPr="008140BC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к основным улицам относятся участки улиц</w:t>
      </w:r>
      <w:r w:rsidRPr="008140BC">
        <w:rPr>
          <w:rFonts w:ascii="Times New Roman" w:eastAsia="Calibri" w:hAnsi="Times New Roman" w:cs="Times New Roman"/>
          <w:i/>
          <w:sz w:val="28"/>
          <w:szCs w:val="28"/>
          <w:lang w:eastAsia="ar-SA"/>
        </w:rPr>
        <w:t>:</w:t>
      </w:r>
      <w:r w:rsidRPr="008140BC"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  <w:t xml:space="preserve"> </w:t>
      </w:r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ул. Широкая, ул. Красноармейская, в ауле </w:t>
      </w:r>
      <w:proofErr w:type="spellStart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Баралки</w:t>
      </w:r>
      <w:proofErr w:type="spellEnd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ул. Первомайская, ул. Школьная, в </w:t>
      </w:r>
      <w:proofErr w:type="gramStart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с</w:t>
      </w:r>
      <w:proofErr w:type="gramEnd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. Спарта ул. Центральная и пер. </w:t>
      </w:r>
      <w:proofErr w:type="spellStart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Набережный</w:t>
      </w:r>
      <w:proofErr w:type="spellEnd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, в хуторе </w:t>
      </w:r>
      <w:proofErr w:type="spellStart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>Дубянский</w:t>
      </w:r>
      <w:proofErr w:type="spellEnd"/>
      <w:r w:rsidRPr="008140B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ул. Центральная и пер. Набережный</w:t>
      </w:r>
      <w:r w:rsidRPr="008140BC">
        <w:rPr>
          <w:rFonts w:ascii="Times New Roman" w:eastAsia="Calibri" w:hAnsi="Times New Roman" w:cs="Times New Roman"/>
          <w:i/>
          <w:color w:val="000000"/>
          <w:sz w:val="28"/>
          <w:szCs w:val="28"/>
          <w:lang w:eastAsia="ar-SA"/>
        </w:rPr>
        <w:t xml:space="preserve">. </w:t>
      </w:r>
    </w:p>
    <w:p w:rsidR="00203EBF" w:rsidRPr="00203EBF" w:rsidRDefault="00203EBF" w:rsidP="00203EBF">
      <w:pPr>
        <w:spacing w:before="120" w:after="120" w:line="240" w:lineRule="auto"/>
        <w:ind w:firstLine="902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203EBF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>Второстепенные улицы и дороги</w:t>
      </w:r>
      <w:r w:rsidRPr="00203EBF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обеспечивают транспортную связь между основными жилыми улицами и промышленными, коммунально-складскими территориями и внутри аула. Ширина улицы составляет 15,0–20,0 м, ширина проезжей части 5,5 – 6,0 м: все остальные улицы, что не указаны отдельно. </w:t>
      </w:r>
    </w:p>
    <w:p w:rsidR="00850B58" w:rsidRPr="001C35F2" w:rsidRDefault="00850B58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Характеристика улично-дорожной сети </w:t>
      </w:r>
    </w:p>
    <w:p w:rsidR="00850B58" w:rsidRDefault="008140BC" w:rsidP="001C35F2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Апсуанского</w:t>
      </w:r>
      <w:proofErr w:type="spellEnd"/>
      <w:r w:rsidR="00850B58" w:rsidRPr="001C35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сельского поселения.</w:t>
      </w:r>
    </w:p>
    <w:tbl>
      <w:tblPr>
        <w:tblW w:w="5182" w:type="pct"/>
        <w:tblInd w:w="-176" w:type="dxa"/>
        <w:tblLook w:val="01E0"/>
      </w:tblPr>
      <w:tblGrid>
        <w:gridCol w:w="711"/>
        <w:gridCol w:w="2408"/>
        <w:gridCol w:w="2279"/>
        <w:gridCol w:w="1832"/>
        <w:gridCol w:w="2837"/>
      </w:tblGrid>
      <w:tr w:rsidR="00850B58" w:rsidRPr="00850B58" w:rsidTr="001C35F2">
        <w:trPr>
          <w:trHeight w:val="636"/>
          <w:tblHeader/>
        </w:trPr>
        <w:tc>
          <w:tcPr>
            <w:tcW w:w="35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№ </w:t>
            </w:r>
            <w:proofErr w:type="gramStart"/>
            <w:r w:rsidRPr="00850B58">
              <w:rPr>
                <w:rFonts w:ascii="Verdana" w:eastAsia="PMingLiU" w:hAnsi="Verdana" w:cs="Arial"/>
                <w:b/>
              </w:rPr>
              <w:t>п</w:t>
            </w:r>
            <w:proofErr w:type="gramEnd"/>
            <w:r w:rsidRPr="00850B58">
              <w:rPr>
                <w:rFonts w:ascii="Verdana" w:eastAsia="PMingLiU" w:hAnsi="Verdana" w:cs="Arial"/>
                <w:b/>
              </w:rPr>
              <w:t>/п</w:t>
            </w:r>
          </w:p>
        </w:tc>
        <w:tc>
          <w:tcPr>
            <w:tcW w:w="119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Наименование улицы</w:t>
            </w:r>
          </w:p>
        </w:tc>
        <w:tc>
          <w:tcPr>
            <w:tcW w:w="11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Протяженность, м</w:t>
            </w:r>
          </w:p>
        </w:tc>
        <w:tc>
          <w:tcPr>
            <w:tcW w:w="91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1C35F2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Ширина в красных</w:t>
            </w:r>
            <w:r w:rsidR="001C35F2">
              <w:rPr>
                <w:rFonts w:ascii="Verdana" w:eastAsia="PMingLiU" w:hAnsi="Verdana" w:cs="Arial"/>
                <w:b/>
              </w:rPr>
              <w:t xml:space="preserve">           </w:t>
            </w:r>
            <w:r w:rsidRPr="00850B58">
              <w:rPr>
                <w:rFonts w:ascii="Verdana" w:eastAsia="PMingLiU" w:hAnsi="Verdana" w:cs="Arial"/>
                <w:b/>
              </w:rPr>
              <w:t xml:space="preserve"> линиях,</w:t>
            </w:r>
          </w:p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 м</w:t>
            </w:r>
          </w:p>
        </w:tc>
        <w:tc>
          <w:tcPr>
            <w:tcW w:w="140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850B58">
              <w:rPr>
                <w:rFonts w:ascii="Verdana" w:eastAsia="PMingLiU" w:hAnsi="Verdana" w:cs="Arial"/>
                <w:b/>
              </w:rPr>
              <w:t>Объекты, которые на улице расположены</w:t>
            </w:r>
          </w:p>
        </w:tc>
      </w:tr>
      <w:tr w:rsidR="00850B58" w:rsidRPr="00850B58" w:rsidTr="001C35F2">
        <w:trPr>
          <w:trHeight w:val="411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140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  <w:b/>
              </w:rPr>
              <w:t xml:space="preserve">а. </w:t>
            </w:r>
            <w:proofErr w:type="spellStart"/>
            <w:r w:rsidR="008140BC">
              <w:rPr>
                <w:rFonts w:ascii="Verdana" w:eastAsia="PMingLiU" w:hAnsi="Verdana" w:cs="Arial"/>
                <w:b/>
              </w:rPr>
              <w:t>Апсуа</w:t>
            </w:r>
            <w:proofErr w:type="spellEnd"/>
          </w:p>
        </w:tc>
      </w:tr>
      <w:tr w:rsidR="00850B58" w:rsidRPr="00850B58" w:rsidTr="001C35F2"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444AB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444AB8">
              <w:rPr>
                <w:rFonts w:ascii="Verdana" w:eastAsia="PMingLiU" w:hAnsi="Verdana" w:cs="Arial"/>
              </w:rPr>
              <w:t>Рамазана Кужева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DA261C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</w:t>
            </w:r>
            <w:r w:rsidR="00B632EA">
              <w:rPr>
                <w:rFonts w:ascii="Verdana" w:eastAsia="PMingLiU" w:hAnsi="Verdana" w:cs="Arial"/>
              </w:rPr>
              <w:t>500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магазин</w:t>
            </w:r>
            <w:r w:rsidRPr="00850B58">
              <w:rPr>
                <w:rFonts w:ascii="Verdana" w:eastAsia="PMingLiU" w:hAnsi="Verdana" w:cs="Arial"/>
              </w:rPr>
              <w:t>;</w:t>
            </w:r>
          </w:p>
          <w:p w:rsidR="00850B58" w:rsidRPr="00850B58" w:rsidRDefault="00850B58" w:rsidP="00A12FBC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Широкая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1400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B632EA"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32EA" w:rsidRDefault="00B632EA" w:rsidP="00B632EA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мечеть</w:t>
            </w:r>
            <w:r w:rsidR="00820A14">
              <w:rPr>
                <w:rFonts w:ascii="Verdana" w:eastAsia="PMingLiU" w:hAnsi="Verdana" w:cs="Arial"/>
              </w:rPr>
              <w:t>;</w:t>
            </w:r>
            <w:r w:rsidRPr="00850B58">
              <w:rPr>
                <w:rFonts w:ascii="Verdana" w:eastAsia="PMingLiU" w:hAnsi="Verdana" w:cs="Arial"/>
              </w:rPr>
              <w:t xml:space="preserve"> </w:t>
            </w:r>
          </w:p>
          <w:p w:rsidR="00820A14" w:rsidRDefault="00820A14" w:rsidP="00820A14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- </w:t>
            </w:r>
            <w:r>
              <w:rPr>
                <w:rFonts w:ascii="Verdana" w:eastAsia="PMingLiU" w:hAnsi="Verdana" w:cs="Arial"/>
              </w:rPr>
              <w:t>ФАП</w:t>
            </w:r>
            <w:r w:rsidRPr="00850B58">
              <w:rPr>
                <w:rFonts w:ascii="Verdana" w:eastAsia="PMingLiU" w:hAnsi="Verdana" w:cs="Arial"/>
              </w:rPr>
              <w:t>;</w:t>
            </w:r>
          </w:p>
          <w:p w:rsidR="00820A14" w:rsidRDefault="00820A14" w:rsidP="00820A14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дом культуры;</w:t>
            </w:r>
          </w:p>
          <w:p w:rsidR="00820A14" w:rsidRDefault="00820A14" w:rsidP="00820A14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магазин;</w:t>
            </w:r>
          </w:p>
          <w:p w:rsidR="00820A14" w:rsidRDefault="00820A14" w:rsidP="00820A14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детский сад;</w:t>
            </w:r>
          </w:p>
          <w:p w:rsidR="00820A14" w:rsidRDefault="00820A14" w:rsidP="00B632EA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офис КФХ «</w:t>
            </w:r>
            <w:proofErr w:type="spellStart"/>
            <w:r>
              <w:rPr>
                <w:rFonts w:ascii="Verdana" w:eastAsia="PMingLiU" w:hAnsi="Verdana" w:cs="Arial"/>
              </w:rPr>
              <w:t>Тлисов</w:t>
            </w:r>
            <w:proofErr w:type="spellEnd"/>
            <w:r>
              <w:rPr>
                <w:rFonts w:ascii="Verdana" w:eastAsia="PMingLiU" w:hAnsi="Verdana" w:cs="Arial"/>
              </w:rPr>
              <w:t xml:space="preserve"> Н.Я.»;</w:t>
            </w:r>
          </w:p>
          <w:p w:rsidR="00850B58" w:rsidRPr="00850B58" w:rsidRDefault="00B632EA" w:rsidP="00B632EA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-ж</w:t>
            </w:r>
            <w:r w:rsidR="00850B58" w:rsidRPr="00850B58">
              <w:rPr>
                <w:rFonts w:ascii="Verdana" w:eastAsia="PMingLiU" w:hAnsi="Verdana" w:cs="Arial"/>
              </w:rPr>
              <w:t>илая застрой</w:t>
            </w:r>
            <w:r w:rsidR="001C35F2">
              <w:rPr>
                <w:rFonts w:ascii="Verdana" w:eastAsia="PMingLiU" w:hAnsi="Verdana" w:cs="Arial"/>
              </w:rPr>
              <w:t>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Новая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Набережная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1100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Мирская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35F2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ка;</w:t>
            </w:r>
          </w:p>
          <w:p w:rsidR="00850B58" w:rsidRPr="00850B58" w:rsidRDefault="001C35F2" w:rsidP="00820A14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 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Октябрьская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7.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 w:rsidR="00B632EA">
              <w:rPr>
                <w:rFonts w:ascii="Verdana" w:eastAsia="PMingLiU" w:hAnsi="Verdana" w:cs="Arial"/>
              </w:rPr>
              <w:t>Гагарина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8.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>
              <w:rPr>
                <w:rFonts w:ascii="Verdana" w:eastAsia="PMingLiU" w:hAnsi="Verdana" w:cs="Arial"/>
              </w:rPr>
              <w:t>Комсомольская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7D15B1">
              <w:rPr>
                <w:rFonts w:ascii="Verdana" w:eastAsia="PMingLiU" w:hAnsi="Verdana" w:cs="Arial"/>
              </w:rPr>
              <w:t>М</w:t>
            </w:r>
            <w:r w:rsidR="00B632EA">
              <w:rPr>
                <w:rFonts w:ascii="Verdana" w:eastAsia="PMingLiU" w:hAnsi="Verdana" w:cs="Arial"/>
              </w:rPr>
              <w:t>агазинная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ад</w:t>
            </w:r>
            <w:r w:rsidRPr="00A12FBC">
              <w:rPr>
                <w:rFonts w:ascii="Verdana" w:eastAsia="PMingLiU" w:hAnsi="Verdana" w:cs="Arial"/>
              </w:rPr>
              <w:t>министративное здание;</w:t>
            </w:r>
          </w:p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магазин;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10.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Молодежная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</w:t>
            </w:r>
            <w:r w:rsidR="001C35F2">
              <w:rPr>
                <w:rFonts w:ascii="Verdana" w:eastAsia="PMingLiU" w:hAnsi="Verdana" w:cs="Arial"/>
              </w:rPr>
              <w:t>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 w:rsidR="00B632EA">
              <w:rPr>
                <w:rFonts w:ascii="Verdana" w:eastAsia="PMingLiU" w:hAnsi="Verdana" w:cs="Arial"/>
              </w:rPr>
              <w:t>Первомайская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магазин (4 точки);</w:t>
            </w:r>
          </w:p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lastRenderedPageBreak/>
              <w:t>12.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 w:rsidR="00B632EA">
              <w:rPr>
                <w:rFonts w:ascii="Verdana" w:eastAsia="PMingLiU" w:hAnsi="Verdana" w:cs="Arial"/>
              </w:rPr>
              <w:t>Школьная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школа;</w:t>
            </w:r>
          </w:p>
          <w:p w:rsidR="00850B58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</w:t>
            </w:r>
            <w:r w:rsidR="001C35F2">
              <w:rPr>
                <w:rFonts w:ascii="Verdana" w:eastAsia="PMingLiU" w:hAnsi="Verdana" w:cs="Arial"/>
              </w:rPr>
              <w:t>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3F649A">
              <w:rPr>
                <w:rFonts w:ascii="Verdana" w:eastAsia="PMingLiU" w:hAnsi="Verdana" w:cs="Arial"/>
              </w:rPr>
              <w:t>ул</w:t>
            </w:r>
            <w:r w:rsidR="00850B58" w:rsidRPr="003F649A">
              <w:rPr>
                <w:rFonts w:ascii="Verdana" w:eastAsia="PMingLiU" w:hAnsi="Verdana" w:cs="Arial"/>
              </w:rPr>
              <w:t xml:space="preserve">. </w:t>
            </w:r>
            <w:r w:rsidR="00B632EA">
              <w:rPr>
                <w:rFonts w:ascii="Verdana" w:eastAsia="PMingLiU" w:hAnsi="Verdana" w:cs="Arial"/>
              </w:rPr>
              <w:t>Южная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1C35F2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7D15B1" w:rsidRPr="00850B58">
              <w:rPr>
                <w:rFonts w:ascii="Verdana" w:eastAsia="PMingLiU" w:hAnsi="Verdana" w:cs="Arial"/>
              </w:rPr>
              <w:t xml:space="preserve">. </w:t>
            </w:r>
            <w:r w:rsidR="00B632EA">
              <w:rPr>
                <w:rFonts w:ascii="Verdana" w:eastAsia="PMingLiU" w:hAnsi="Verdana" w:cs="Arial"/>
              </w:rPr>
              <w:t>Подгорная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1100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15.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ул. </w:t>
            </w:r>
            <w:r w:rsidR="00B632EA">
              <w:rPr>
                <w:rFonts w:ascii="Verdana" w:eastAsia="PMingLiU" w:hAnsi="Verdana" w:cs="Arial"/>
              </w:rPr>
              <w:t>Западная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15B1" w:rsidRPr="00850B58" w:rsidRDefault="00850B58" w:rsidP="001C35F2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50B58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16.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7D15B1" w:rsidP="00B632EA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</w:t>
            </w:r>
            <w:r w:rsidR="00850B58" w:rsidRPr="00850B58">
              <w:rPr>
                <w:rFonts w:ascii="Verdana" w:eastAsia="PMingLiU" w:hAnsi="Verdana" w:cs="Arial"/>
              </w:rPr>
              <w:t xml:space="preserve">. </w:t>
            </w:r>
            <w:r w:rsidR="00B632EA">
              <w:rPr>
                <w:rFonts w:ascii="Verdana" w:eastAsia="PMingLiU" w:hAnsi="Verdana" w:cs="Arial"/>
              </w:rPr>
              <w:t>Красноармейская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B632EA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B58" w:rsidRPr="00850B58" w:rsidRDefault="00850B5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140BC" w:rsidRPr="00850B58" w:rsidTr="008140BC">
        <w:trPr>
          <w:trHeight w:val="53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743E7D" w:rsidRDefault="008140BC" w:rsidP="00743E7D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743E7D">
              <w:rPr>
                <w:rFonts w:ascii="Verdana" w:eastAsia="PMingLiU" w:hAnsi="Verdana" w:cs="Arial"/>
                <w:b/>
              </w:rPr>
              <w:t xml:space="preserve">а. </w:t>
            </w:r>
            <w:proofErr w:type="spellStart"/>
            <w:r w:rsidRPr="00743E7D">
              <w:rPr>
                <w:rFonts w:ascii="Verdana" w:eastAsia="PMingLiU" w:hAnsi="Verdana" w:cs="Arial"/>
                <w:b/>
              </w:rPr>
              <w:t>Баралки</w:t>
            </w:r>
            <w:proofErr w:type="spellEnd"/>
          </w:p>
        </w:tc>
      </w:tr>
      <w:tr w:rsidR="008140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A12FBC">
              <w:rPr>
                <w:rFonts w:ascii="Verdana" w:eastAsia="PMingLiU" w:hAnsi="Verdana" w:cs="Arial"/>
              </w:rPr>
              <w:t xml:space="preserve">ул. </w:t>
            </w:r>
            <w:r>
              <w:rPr>
                <w:rFonts w:ascii="Verdana" w:eastAsia="PMingLiU" w:hAnsi="Verdana" w:cs="Arial"/>
              </w:rPr>
              <w:t>Октябрьская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1900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-школа;</w:t>
            </w:r>
          </w:p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-дом культуры;</w:t>
            </w:r>
          </w:p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-ФАП;</w:t>
            </w:r>
          </w:p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-жилая застройка</w:t>
            </w:r>
          </w:p>
        </w:tc>
      </w:tr>
      <w:tr w:rsidR="008140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Подгорный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A12FBC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Черкесский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A12FBC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Речной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Майский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310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Набережная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250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Магазинная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340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Школьная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Шоссейная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140BC" w:rsidRPr="00850B58" w:rsidTr="008140BC">
        <w:trPr>
          <w:trHeight w:val="53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743E7D" w:rsidRDefault="008140BC" w:rsidP="00743E7D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r w:rsidRPr="00743E7D">
              <w:rPr>
                <w:rFonts w:ascii="Verdana" w:eastAsia="PMingLiU" w:hAnsi="Verdana" w:cs="Arial"/>
                <w:b/>
              </w:rPr>
              <w:t xml:space="preserve">х. </w:t>
            </w:r>
            <w:proofErr w:type="spellStart"/>
            <w:r w:rsidRPr="00743E7D">
              <w:rPr>
                <w:rFonts w:ascii="Verdana" w:eastAsia="PMingLiU" w:hAnsi="Verdana" w:cs="Arial"/>
                <w:b/>
              </w:rPr>
              <w:t>Дубянский</w:t>
            </w:r>
            <w:proofErr w:type="spellEnd"/>
          </w:p>
        </w:tc>
      </w:tr>
      <w:tr w:rsidR="008140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A12FBC">
              <w:rPr>
                <w:rFonts w:ascii="Verdana" w:eastAsia="PMingLiU" w:hAnsi="Verdana" w:cs="Arial"/>
              </w:rPr>
              <w:t xml:space="preserve">ул. </w:t>
            </w:r>
            <w:r>
              <w:rPr>
                <w:rFonts w:ascii="Verdana" w:eastAsia="PMingLiU" w:hAnsi="Verdana" w:cs="Arial"/>
              </w:rPr>
              <w:t>Первомайская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2800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</w:p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магазин;</w:t>
            </w:r>
          </w:p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ФАП;</w:t>
            </w:r>
          </w:p>
          <w:p w:rsidR="008140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A12FBC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Школьная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школа;</w:t>
            </w:r>
          </w:p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Подгорная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320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A12FBC" w:rsidRPr="00850B58" w:rsidTr="001C35F2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A12FBC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Речной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180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Default="00A12FBC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2FBC" w:rsidRPr="00850B58" w:rsidRDefault="00A12FBC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140BC" w:rsidRPr="00850B58" w:rsidTr="008140BC">
        <w:trPr>
          <w:trHeight w:val="535"/>
        </w:trPr>
        <w:tc>
          <w:tcPr>
            <w:tcW w:w="5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743E7D" w:rsidRDefault="008140BC" w:rsidP="00743E7D">
            <w:pPr>
              <w:spacing w:after="0" w:line="240" w:lineRule="auto"/>
              <w:jc w:val="center"/>
              <w:rPr>
                <w:rFonts w:ascii="Verdana" w:eastAsia="PMingLiU" w:hAnsi="Verdana" w:cs="Arial"/>
                <w:b/>
              </w:rPr>
            </w:pPr>
            <w:proofErr w:type="gramStart"/>
            <w:r w:rsidRPr="00743E7D">
              <w:rPr>
                <w:rFonts w:ascii="Verdana" w:eastAsia="PMingLiU" w:hAnsi="Verdana" w:cs="Arial"/>
                <w:b/>
              </w:rPr>
              <w:t>с</w:t>
            </w:r>
            <w:proofErr w:type="gramEnd"/>
            <w:r w:rsidRPr="00743E7D">
              <w:rPr>
                <w:rFonts w:ascii="Verdana" w:eastAsia="PMingLiU" w:hAnsi="Verdana" w:cs="Arial"/>
                <w:b/>
              </w:rPr>
              <w:t>.</w:t>
            </w:r>
            <w:r w:rsidR="00301998" w:rsidRPr="00743E7D">
              <w:rPr>
                <w:rFonts w:ascii="Verdana" w:eastAsia="PMingLiU" w:hAnsi="Verdana" w:cs="Arial"/>
                <w:b/>
              </w:rPr>
              <w:t xml:space="preserve"> </w:t>
            </w:r>
            <w:r w:rsidRPr="00743E7D">
              <w:rPr>
                <w:rFonts w:ascii="Verdana" w:eastAsia="PMingLiU" w:hAnsi="Verdana" w:cs="Arial"/>
                <w:b/>
              </w:rPr>
              <w:t>Спарта</w:t>
            </w:r>
          </w:p>
        </w:tc>
      </w:tr>
      <w:tr w:rsidR="008140BC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1.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 w:rsidRPr="00301998">
              <w:rPr>
                <w:rFonts w:ascii="Verdana" w:eastAsia="PMingLiU" w:hAnsi="Verdana" w:cs="Arial"/>
              </w:rPr>
              <w:t xml:space="preserve">ул. </w:t>
            </w:r>
            <w:r>
              <w:rPr>
                <w:rFonts w:ascii="Verdana" w:eastAsia="PMingLiU" w:hAnsi="Verdana" w:cs="Arial"/>
              </w:rPr>
              <w:t>Нижняя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2700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140BC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Центральная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2500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 xml:space="preserve">- лимонадный цех (ИП </w:t>
            </w:r>
            <w:proofErr w:type="spellStart"/>
            <w:r>
              <w:rPr>
                <w:rFonts w:ascii="Verdana" w:eastAsia="PMingLiU" w:hAnsi="Verdana" w:cs="Arial"/>
              </w:rPr>
              <w:t>Михайлиди</w:t>
            </w:r>
            <w:proofErr w:type="spellEnd"/>
            <w:r>
              <w:rPr>
                <w:rFonts w:ascii="Verdana" w:eastAsia="PMingLiU" w:hAnsi="Verdana" w:cs="Arial"/>
              </w:rPr>
              <w:t xml:space="preserve"> Т.И.);</w:t>
            </w:r>
          </w:p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lastRenderedPageBreak/>
              <w:t>- школа;</w:t>
            </w:r>
          </w:p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магазин;</w:t>
            </w:r>
          </w:p>
          <w:p w:rsidR="008140BC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140BC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lastRenderedPageBreak/>
              <w:t>3.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Крайний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01998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4.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Октябрьский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800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церковь;</w:t>
            </w:r>
          </w:p>
          <w:p w:rsidR="00301998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8140BC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5.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Школьный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730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40BC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01998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Набережный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880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1010B0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лимонадный цех (ИП Гаврилов А.С.);</w:t>
            </w:r>
          </w:p>
          <w:p w:rsidR="00301998" w:rsidRDefault="00301998" w:rsidP="001010B0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почта;</w:t>
            </w:r>
          </w:p>
          <w:p w:rsidR="00301998" w:rsidRPr="00850B58" w:rsidRDefault="00301998" w:rsidP="001010B0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01998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Подгорный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770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01998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пер. Южный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810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</w:tc>
      </w:tr>
      <w:tr w:rsidR="00301998" w:rsidRPr="00850B58" w:rsidTr="00301998">
        <w:trPr>
          <w:trHeight w:val="535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Pr="00850B5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9.</w:t>
            </w:r>
          </w:p>
        </w:tc>
        <w:tc>
          <w:tcPr>
            <w:tcW w:w="1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30199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ул. Кирова</w:t>
            </w:r>
          </w:p>
        </w:tc>
        <w:tc>
          <w:tcPr>
            <w:tcW w:w="1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jc w:val="center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6</w:t>
            </w:r>
          </w:p>
        </w:tc>
        <w:tc>
          <w:tcPr>
            <w:tcW w:w="14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 w:rsidRPr="00850B58">
              <w:rPr>
                <w:rFonts w:ascii="Verdana" w:eastAsia="PMingLiU" w:hAnsi="Verdana" w:cs="Arial"/>
              </w:rPr>
              <w:t>- жилая застройка.</w:t>
            </w:r>
          </w:p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здание конторы СХА им. Кирова;</w:t>
            </w:r>
          </w:p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газовый участок;</w:t>
            </w:r>
          </w:p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 зернохранилище;</w:t>
            </w:r>
          </w:p>
          <w:p w:rsidR="0030199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-магазин;</w:t>
            </w:r>
          </w:p>
          <w:p w:rsidR="00301998" w:rsidRPr="00850B58" w:rsidRDefault="00301998" w:rsidP="00850B58">
            <w:pPr>
              <w:spacing w:after="0" w:line="240" w:lineRule="auto"/>
              <w:rPr>
                <w:rFonts w:ascii="Verdana" w:eastAsia="PMingLiU" w:hAnsi="Verdana" w:cs="Arial"/>
              </w:rPr>
            </w:pPr>
            <w:r>
              <w:rPr>
                <w:rFonts w:ascii="Verdana" w:eastAsia="PMingLiU" w:hAnsi="Verdana" w:cs="Arial"/>
              </w:rPr>
              <w:t>-дом культуры.</w:t>
            </w:r>
          </w:p>
        </w:tc>
      </w:tr>
    </w:tbl>
    <w:p w:rsidR="00827538" w:rsidRDefault="0082753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bookmarkStart w:id="9" w:name="_Toc266118197"/>
      <w:bookmarkStart w:id="10" w:name="_Toc280554422"/>
      <w:bookmarkStart w:id="11" w:name="_Toc339355916"/>
    </w:p>
    <w:p w:rsidR="00A23FC2" w:rsidRPr="007D15B1" w:rsidRDefault="00850B58" w:rsidP="00A23FC2">
      <w:pPr>
        <w:pStyle w:val="3"/>
        <w:tabs>
          <w:tab w:val="num" w:pos="1965"/>
        </w:tabs>
        <w:spacing w:before="0" w:after="0"/>
        <w:ind w:left="1800"/>
        <w:rPr>
          <w:rFonts w:ascii="Times New Roman" w:hAnsi="Times New Roman" w:cs="Times New Roman"/>
          <w:color w:val="0000FF"/>
          <w:sz w:val="28"/>
          <w:szCs w:val="28"/>
        </w:rPr>
      </w:pPr>
      <w:r w:rsidRPr="007D15B1">
        <w:rPr>
          <w:rFonts w:ascii="Times New Roman" w:hAnsi="Times New Roman" w:cs="Times New Roman"/>
          <w:color w:val="0000FF"/>
          <w:sz w:val="28"/>
          <w:szCs w:val="28"/>
        </w:rPr>
        <w:t>Приоритеты развития транспортного комплекса.</w:t>
      </w:r>
      <w:bookmarkEnd w:id="9"/>
      <w:bookmarkEnd w:id="10"/>
      <w:bookmarkEnd w:id="11"/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>Основными приоритетами развития транспортного комплекса муниципального образования должны стать:</w:t>
      </w:r>
    </w:p>
    <w:p w:rsidR="00850B58" w:rsidRPr="007D15B1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на первую очередь (202</w:t>
      </w:r>
      <w:r w:rsidR="00301998">
        <w:rPr>
          <w:rFonts w:ascii="Times New Roman" w:hAnsi="Times New Roman" w:cs="Times New Roman"/>
          <w:sz w:val="28"/>
          <w:szCs w:val="28"/>
        </w:rPr>
        <w:t>6</w:t>
      </w:r>
      <w:r w:rsidRPr="007D15B1">
        <w:rPr>
          <w:rFonts w:ascii="Times New Roman" w:hAnsi="Times New Roman" w:cs="Times New Roman"/>
          <w:sz w:val="28"/>
          <w:szCs w:val="28"/>
        </w:rPr>
        <w:t>г.):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расширение основных существующих главных и основных улиц с целью доведения их до проектных поперечных профилей;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ремонт и реконструкция дорожного покрытия существующей улично-дорожной сети;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резервирование земельных участков для новых автодорог и транспортных развязок;</w:t>
      </w:r>
    </w:p>
    <w:p w:rsidR="00850B58" w:rsidRPr="007D15B1" w:rsidRDefault="00850B58" w:rsidP="00850B58">
      <w:pPr>
        <w:numPr>
          <w:ilvl w:val="0"/>
          <w:numId w:val="2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строительство улично-дорожной сети на территории </w:t>
      </w:r>
      <w:r w:rsidR="00D26340">
        <w:rPr>
          <w:rFonts w:ascii="Times New Roman" w:hAnsi="Times New Roman" w:cs="Times New Roman"/>
          <w:sz w:val="28"/>
          <w:szCs w:val="28"/>
        </w:rPr>
        <w:t>поселения</w:t>
      </w:r>
      <w:r w:rsidRPr="007D15B1">
        <w:rPr>
          <w:rFonts w:ascii="Times New Roman" w:hAnsi="Times New Roman" w:cs="Times New Roman"/>
          <w:sz w:val="28"/>
          <w:szCs w:val="28"/>
        </w:rPr>
        <w:t xml:space="preserve"> нового жилищного строительства;</w:t>
      </w:r>
    </w:p>
    <w:p w:rsidR="00850B58" w:rsidRPr="007D15B1" w:rsidRDefault="00850B58" w:rsidP="00D85885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федеральных, региональных, муниципальных.</w:t>
      </w:r>
    </w:p>
    <w:p w:rsidR="00850B58" w:rsidRPr="007D15B1" w:rsidRDefault="00850B58" w:rsidP="00D85885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Транспортная система сельского поселения является элементом транспортной системы региона, поэтому решение всех задач, связанных с оптимизацией транспортной инфраструктуры на территории, не может быть решено только в рамках полномочий органов местного самоуправления муниципального образования. Данные в </w:t>
      </w:r>
      <w:r w:rsidR="00354B6F" w:rsidRPr="007D15B1">
        <w:rPr>
          <w:rFonts w:ascii="Times New Roman" w:hAnsi="Times New Roman" w:cs="Times New Roman"/>
          <w:sz w:val="28"/>
          <w:szCs w:val="28"/>
        </w:rPr>
        <w:t>Программе</w:t>
      </w:r>
      <w:r w:rsidRPr="007D15B1">
        <w:rPr>
          <w:rFonts w:ascii="Times New Roman" w:hAnsi="Times New Roman" w:cs="Times New Roman"/>
          <w:sz w:val="28"/>
          <w:szCs w:val="28"/>
        </w:rPr>
        <w:t xml:space="preserve"> предложения по развитию </w:t>
      </w:r>
      <w:r w:rsidRPr="007D15B1">
        <w:rPr>
          <w:rFonts w:ascii="Times New Roman" w:hAnsi="Times New Roman" w:cs="Times New Roman"/>
          <w:sz w:val="28"/>
          <w:szCs w:val="28"/>
        </w:rPr>
        <w:lastRenderedPageBreak/>
        <w:t xml:space="preserve">транспортной инфраструктуры предполагается реализовывать с участием бюджетов всех уровней.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самоуправления, подготовка инициативных предложений для органов местного самоуправления </w:t>
      </w:r>
      <w:proofErr w:type="spellStart"/>
      <w:r w:rsidR="00C36D96">
        <w:rPr>
          <w:rFonts w:ascii="Times New Roman" w:hAnsi="Times New Roman" w:cs="Times New Roman"/>
          <w:sz w:val="28"/>
          <w:szCs w:val="28"/>
        </w:rPr>
        <w:t>Адыге-Хабльского</w:t>
      </w:r>
      <w:proofErr w:type="spellEnd"/>
      <w:r w:rsidRPr="007D15B1">
        <w:rPr>
          <w:rFonts w:ascii="Times New Roman" w:hAnsi="Times New Roman" w:cs="Times New Roman"/>
          <w:sz w:val="28"/>
          <w:szCs w:val="28"/>
        </w:rPr>
        <w:t xml:space="preserve"> района и органов государственной власти Карачаево-Черкесской Республики по развитию транспортной инфраструктуры.</w:t>
      </w:r>
    </w:p>
    <w:p w:rsidR="00850B58" w:rsidRPr="007D15B1" w:rsidRDefault="00850B58" w:rsidP="00D85885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 xml:space="preserve">Основные направления развития транспортной инфраструктуры на федеральном уровне определены транспортной стратегией Российской Федерации, утверждённой распоряжением Правительства РФ от 22 ноября 2008 г. N 1734-р. </w:t>
      </w:r>
    </w:p>
    <w:p w:rsidR="00850B58" w:rsidRPr="007D15B1" w:rsidRDefault="00850B58" w:rsidP="00D85885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Стратегическая цель развития транспортной системы в соответствии с Транспортной стратегией - удовлетворение потребностей инновационного социально ориентированного развития экономики и общества в конкурентоспособных качественных транспортных услугах.</w:t>
      </w:r>
    </w:p>
    <w:p w:rsidR="00850B58" w:rsidRPr="007D15B1" w:rsidRDefault="00850B58" w:rsidP="00D85885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Для создания эффективной конкурентоспособной транспортной системы необходимы 3 основные составляющие: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высокопроизводительные безопасные транспортная инфраструктура и транспортные средства, которые необходимы в той мере, в которой они обеспечат конкурентоспособные высококачественные транспортные услуги;</w:t>
      </w:r>
    </w:p>
    <w:p w:rsidR="00850B58" w:rsidRPr="007D15B1" w:rsidRDefault="00850B58" w:rsidP="00850B58">
      <w:pPr>
        <w:numPr>
          <w:ilvl w:val="0"/>
          <w:numId w:val="3"/>
        </w:numPr>
        <w:shd w:val="clear" w:color="auto" w:fill="FFFFFF"/>
        <w:tabs>
          <w:tab w:val="clear" w:pos="1571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sz w:val="28"/>
          <w:szCs w:val="28"/>
        </w:rPr>
      </w:pPr>
      <w:r w:rsidRPr="007D15B1">
        <w:rPr>
          <w:rFonts w:ascii="Times New Roman" w:hAnsi="Times New Roman" w:cs="Times New Roman"/>
          <w:sz w:val="28"/>
          <w:szCs w:val="28"/>
        </w:rPr>
        <w:t>создание условий для превышения уровня предложения транспортных услуг над спросом (в противном случае конкурентной среды не будет).</w:t>
      </w:r>
    </w:p>
    <w:p w:rsidR="00A23FC2" w:rsidRPr="00E32890" w:rsidRDefault="00A23FC2" w:rsidP="00D85885">
      <w:pPr>
        <w:shd w:val="clear" w:color="auto" w:fill="FFFFFF"/>
        <w:autoSpaceDE w:val="0"/>
        <w:autoSpaceDN w:val="0"/>
        <w:adjustRightInd w:val="0"/>
        <w:spacing w:before="120" w:after="120"/>
        <w:jc w:val="center"/>
        <w:rPr>
          <w:rFonts w:ascii="Verdana" w:eastAsia="Calibri" w:hAnsi="Verdana" w:cs="Times New Roman"/>
          <w:b/>
          <w:i/>
        </w:rPr>
      </w:pPr>
      <w:r w:rsidRPr="007D15B1">
        <w:rPr>
          <w:rFonts w:ascii="Times New Roman" w:hAnsi="Times New Roman" w:cs="Times New Roman"/>
          <w:b/>
          <w:sz w:val="28"/>
          <w:szCs w:val="28"/>
        </w:rPr>
        <w:t xml:space="preserve">Мероприятиями в части развития транспортного комплекса </w:t>
      </w:r>
      <w:r w:rsidR="007D15B1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proofErr w:type="spellStart"/>
      <w:r w:rsidR="00203EBF">
        <w:rPr>
          <w:rFonts w:ascii="Times New Roman" w:hAnsi="Times New Roman" w:cs="Times New Roman"/>
          <w:b/>
          <w:sz w:val="28"/>
          <w:szCs w:val="28"/>
        </w:rPr>
        <w:t>Апсуанского</w:t>
      </w:r>
      <w:proofErr w:type="spellEnd"/>
      <w:r w:rsidR="00C36D96">
        <w:rPr>
          <w:rFonts w:ascii="Times New Roman" w:hAnsi="Times New Roman" w:cs="Times New Roman"/>
          <w:b/>
          <w:sz w:val="28"/>
          <w:szCs w:val="28"/>
        </w:rPr>
        <w:t xml:space="preserve"> сельского поселения</w:t>
      </w:r>
      <w:r w:rsidRPr="007D15B1">
        <w:rPr>
          <w:rFonts w:ascii="Times New Roman" w:hAnsi="Times New Roman" w:cs="Times New Roman"/>
          <w:b/>
          <w:sz w:val="28"/>
          <w:szCs w:val="28"/>
        </w:rPr>
        <w:t xml:space="preserve"> должны стать:</w:t>
      </w: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28"/>
        <w:gridCol w:w="1984"/>
        <w:gridCol w:w="1418"/>
        <w:gridCol w:w="1559"/>
      </w:tblGrid>
      <w:tr w:rsidR="00A23FC2" w:rsidRPr="002D56BD" w:rsidTr="00A23FC2">
        <w:trPr>
          <w:trHeight w:val="637"/>
        </w:trPr>
        <w:tc>
          <w:tcPr>
            <w:tcW w:w="492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Наименование мероприятия</w:t>
            </w:r>
          </w:p>
        </w:tc>
        <w:tc>
          <w:tcPr>
            <w:tcW w:w="1984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Местонахождение объекта</w:t>
            </w: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Сроки реализации</w:t>
            </w:r>
          </w:p>
        </w:tc>
        <w:tc>
          <w:tcPr>
            <w:tcW w:w="1559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 xml:space="preserve">Затраты на строительство м. </w:t>
            </w:r>
            <w:proofErr w:type="spellStart"/>
            <w:r w:rsidRPr="002D56BD">
              <w:rPr>
                <w:rFonts w:ascii="Verdana" w:hAnsi="Verdana"/>
              </w:rPr>
              <w:t>руб</w:t>
            </w:r>
            <w:proofErr w:type="spellEnd"/>
          </w:p>
        </w:tc>
      </w:tr>
      <w:tr w:rsidR="00A23FC2" w:rsidRPr="00203EBF" w:rsidTr="005C78A5">
        <w:trPr>
          <w:trHeight w:val="549"/>
        </w:trPr>
        <w:tc>
          <w:tcPr>
            <w:tcW w:w="4928" w:type="dxa"/>
            <w:shd w:val="clear" w:color="auto" w:fill="auto"/>
          </w:tcPr>
          <w:p w:rsidR="00A23FC2" w:rsidRPr="00203EBF" w:rsidRDefault="00A23FC2" w:rsidP="005C78A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Проведение паспортизации и </w:t>
            </w:r>
            <w:proofErr w:type="gramStart"/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инвентаризации</w:t>
            </w:r>
            <w:proofErr w:type="gramEnd"/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автомобильных дорог местного значения, определение полос отвода, регистрация земельных участков, занятых автодорогами местного значения</w:t>
            </w:r>
          </w:p>
        </w:tc>
        <w:tc>
          <w:tcPr>
            <w:tcW w:w="1984" w:type="dxa"/>
            <w:shd w:val="clear" w:color="auto" w:fill="auto"/>
          </w:tcPr>
          <w:p w:rsidR="00203EBF" w:rsidRP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A23FC2" w:rsidRPr="00203EBF" w:rsidRDefault="00203EBF" w:rsidP="00203EB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A23FC2" w:rsidRPr="00203EBF" w:rsidRDefault="00A23FC2" w:rsidP="00FA287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2016-201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A23FC2" w:rsidRPr="00203EBF" w:rsidRDefault="00A23FC2" w:rsidP="005C78A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</w:tr>
      <w:tr w:rsidR="00002877" w:rsidRPr="00203EBF" w:rsidTr="005C78A5">
        <w:trPr>
          <w:trHeight w:val="515"/>
        </w:trPr>
        <w:tc>
          <w:tcPr>
            <w:tcW w:w="4928" w:type="dxa"/>
            <w:shd w:val="clear" w:color="auto" w:fill="auto"/>
          </w:tcPr>
          <w:p w:rsidR="007D15B1" w:rsidRPr="00203EBF" w:rsidRDefault="00002877" w:rsidP="00C36D9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</w:t>
            </w: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необходимой реконструкции или нового строительства</w:t>
            </w: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002877" w:rsidRPr="00203EBF" w:rsidRDefault="00203EBF" w:rsidP="00203EB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002877" w:rsidRPr="00203EBF" w:rsidRDefault="00002877" w:rsidP="00FA287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-201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0,52</w:t>
            </w:r>
          </w:p>
        </w:tc>
      </w:tr>
    </w:tbl>
    <w:p w:rsidR="00A23FC2" w:rsidRPr="00203EBF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vanish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28"/>
        <w:gridCol w:w="1984"/>
        <w:gridCol w:w="1418"/>
        <w:gridCol w:w="1559"/>
      </w:tblGrid>
      <w:tr w:rsidR="00002877" w:rsidRPr="00203EBF" w:rsidTr="005C78A5">
        <w:trPr>
          <w:trHeight w:val="175"/>
        </w:trPr>
        <w:tc>
          <w:tcPr>
            <w:tcW w:w="4928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Разработка и принятие муниципальной целевой программы поэтапного строительства и реконструкции улиц в населённых пунктах муниципального образования на основе решений настоящего Программы.</w:t>
            </w:r>
          </w:p>
          <w:p w:rsidR="00002877" w:rsidRPr="00203EBF" w:rsidRDefault="00002877" w:rsidP="000028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002877" w:rsidRPr="00203EBF" w:rsidRDefault="00203EBF" w:rsidP="00203EB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002877" w:rsidRPr="00203EBF" w:rsidRDefault="00002877" w:rsidP="00FA287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-20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</w:tr>
      <w:tr w:rsidR="007D15B1" w:rsidRPr="00203EBF" w:rsidTr="005C78A5">
        <w:trPr>
          <w:trHeight w:val="405"/>
        </w:trPr>
        <w:tc>
          <w:tcPr>
            <w:tcW w:w="4928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Утверждение перечня автодорог местного значения в соответствии с классификацией автодорог.</w:t>
            </w:r>
          </w:p>
          <w:p w:rsidR="007D15B1" w:rsidRPr="00203EBF" w:rsidRDefault="007D15B1" w:rsidP="000028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7D15B1" w:rsidRPr="00203EBF" w:rsidRDefault="00203EBF" w:rsidP="00203E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7D15B1" w:rsidRPr="00203EBF" w:rsidRDefault="007D15B1" w:rsidP="00FA287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-20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7D15B1" w:rsidRPr="00203EBF" w:rsidTr="005C78A5">
        <w:trPr>
          <w:trHeight w:val="595"/>
        </w:trPr>
        <w:tc>
          <w:tcPr>
            <w:tcW w:w="4928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Разработка и осуществление комплекса мероприятий по безопасности дорожного движения, решаемых в комплексе с разработкой документации по планировке территорий</w:t>
            </w: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7D15B1" w:rsidRPr="00203EBF" w:rsidRDefault="00203EBF" w:rsidP="00203E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7D15B1" w:rsidRPr="00203EBF" w:rsidRDefault="007D15B1" w:rsidP="003019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2016-20</w:t>
            </w:r>
            <w:r w:rsidR="003019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0,65</w:t>
            </w:r>
          </w:p>
        </w:tc>
      </w:tr>
      <w:tr w:rsidR="00002877" w:rsidRPr="00203EBF" w:rsidTr="005C78A5">
        <w:trPr>
          <w:trHeight w:val="595"/>
        </w:trPr>
        <w:tc>
          <w:tcPr>
            <w:tcW w:w="4928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Размещение дорожных знаков и указателей на улицах населённых пунктов.</w:t>
            </w: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002877" w:rsidRPr="00203EBF" w:rsidRDefault="00203EBF" w:rsidP="00203EB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002877" w:rsidRPr="00203EBF" w:rsidRDefault="00002877" w:rsidP="003019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A2871" w:rsidRPr="00203EB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-20</w:t>
            </w:r>
            <w:r w:rsidR="003019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559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0,25</w:t>
            </w:r>
          </w:p>
        </w:tc>
      </w:tr>
      <w:tr w:rsidR="00002877" w:rsidRPr="002D56BD" w:rsidTr="005C78A5">
        <w:trPr>
          <w:trHeight w:val="1080"/>
        </w:trPr>
        <w:tc>
          <w:tcPr>
            <w:tcW w:w="4928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Реконструкция, ремонт, устройство твёрдого покрытия на улицах населённых пунктов</w:t>
            </w: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002877" w:rsidRPr="00203EBF" w:rsidRDefault="00203EBF" w:rsidP="00203EB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002877" w:rsidRPr="00203EBF" w:rsidRDefault="00002877" w:rsidP="0030199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 xml:space="preserve"> 201</w:t>
            </w:r>
            <w:r w:rsidR="00FA2871"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6</w:t>
            </w: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-20</w:t>
            </w:r>
            <w:r w:rsidR="00301998">
              <w:rPr>
                <w:rFonts w:ascii="Times New Roman" w:eastAsia="Arial CYR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559" w:type="dxa"/>
            <w:shd w:val="clear" w:color="auto" w:fill="auto"/>
          </w:tcPr>
          <w:p w:rsidR="00002877" w:rsidRPr="00203EBF" w:rsidRDefault="00002877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11,5</w:t>
            </w:r>
          </w:p>
        </w:tc>
      </w:tr>
      <w:tr w:rsidR="007D15B1" w:rsidRPr="002D56BD" w:rsidTr="005C78A5">
        <w:trPr>
          <w:trHeight w:val="267"/>
        </w:trPr>
        <w:tc>
          <w:tcPr>
            <w:tcW w:w="4928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Организация поперечных профилей всех улиц населённых пунктов с водоотводом </w:t>
            </w:r>
          </w:p>
        </w:tc>
        <w:tc>
          <w:tcPr>
            <w:tcW w:w="1984" w:type="dxa"/>
            <w:shd w:val="clear" w:color="auto" w:fill="auto"/>
          </w:tcPr>
          <w:p w:rsidR="00203EBF" w:rsidRP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7D15B1" w:rsidRPr="00203EBF" w:rsidRDefault="00203EBF" w:rsidP="00203E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7D15B1" w:rsidRPr="00203EBF" w:rsidRDefault="007D15B1" w:rsidP="00301998">
            <w:pPr>
              <w:spacing w:after="0" w:line="240" w:lineRule="auto"/>
              <w:jc w:val="both"/>
              <w:rPr>
                <w:rFonts w:ascii="Times New Roman" w:eastAsia="Arial CYR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2016-20</w:t>
            </w:r>
            <w:r w:rsidR="00301998">
              <w:rPr>
                <w:rFonts w:ascii="Times New Roman" w:eastAsia="Arial CYR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559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4,6</w:t>
            </w:r>
          </w:p>
        </w:tc>
      </w:tr>
      <w:tr w:rsidR="007D15B1" w:rsidRPr="002D56BD" w:rsidTr="005C78A5">
        <w:trPr>
          <w:trHeight w:val="313"/>
        </w:trPr>
        <w:tc>
          <w:tcPr>
            <w:tcW w:w="4928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Оборудование остановочных площадок и установка павильонов для общественного транспорта</w:t>
            </w: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7D15B1" w:rsidRPr="00203EBF" w:rsidRDefault="00203EBF" w:rsidP="00203E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7D15B1" w:rsidRPr="00203EBF" w:rsidRDefault="007D15B1" w:rsidP="00301998">
            <w:pPr>
              <w:spacing w:after="0" w:line="240" w:lineRule="auto"/>
              <w:jc w:val="both"/>
              <w:rPr>
                <w:rFonts w:ascii="Times New Roman" w:eastAsia="Arial CYR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201</w:t>
            </w:r>
            <w:r w:rsidR="00FA2871"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6</w:t>
            </w: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-20</w:t>
            </w:r>
            <w:r w:rsidR="00FA2871"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2</w:t>
            </w:r>
            <w:r w:rsidR="00301998">
              <w:rPr>
                <w:rFonts w:ascii="Times New Roman" w:eastAsia="Arial CYR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0,44</w:t>
            </w:r>
          </w:p>
        </w:tc>
      </w:tr>
      <w:tr w:rsidR="007D15B1" w:rsidRPr="002D56BD" w:rsidTr="00D85885">
        <w:trPr>
          <w:trHeight w:val="794"/>
        </w:trPr>
        <w:tc>
          <w:tcPr>
            <w:tcW w:w="4928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sz w:val="28"/>
                <w:szCs w:val="28"/>
              </w:rPr>
              <w:t>Создание инфраструктуры автосервиса</w:t>
            </w:r>
          </w:p>
        </w:tc>
        <w:tc>
          <w:tcPr>
            <w:tcW w:w="1984" w:type="dxa"/>
            <w:shd w:val="clear" w:color="auto" w:fill="auto"/>
          </w:tcPr>
          <w:p w:rsidR="00203EBF" w:rsidRDefault="00203EBF" w:rsidP="00203EB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0CA0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   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               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  <w:p w:rsidR="007D15B1" w:rsidRPr="00203EBF" w:rsidRDefault="00203EBF" w:rsidP="00203E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shd w:val="clear" w:color="auto" w:fill="auto"/>
          </w:tcPr>
          <w:p w:rsidR="007D15B1" w:rsidRPr="00203EBF" w:rsidRDefault="007D15B1" w:rsidP="00301998">
            <w:pPr>
              <w:spacing w:after="0" w:line="240" w:lineRule="auto"/>
              <w:jc w:val="both"/>
              <w:rPr>
                <w:rFonts w:ascii="Times New Roman" w:eastAsia="Arial CYR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2016-202</w:t>
            </w:r>
            <w:r w:rsidR="00301998">
              <w:rPr>
                <w:rFonts w:ascii="Times New Roman" w:eastAsia="Arial CYR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7D15B1" w:rsidRPr="00203EBF" w:rsidRDefault="007D15B1" w:rsidP="000028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Реконструкция у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л. Первомайская </w:t>
            </w:r>
            <w:proofErr w:type="gramStart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</w:t>
            </w:r>
            <w:proofErr w:type="gramEnd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а. </w:t>
            </w:r>
            <w:proofErr w:type="spellStart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Апсуа</w:t>
            </w:r>
            <w:proofErr w:type="spellEnd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до уровня главных улиц населенных пунктов. </w:t>
            </w:r>
          </w:p>
          <w:p w:rsidR="00203EBF" w:rsidRPr="002D56BD" w:rsidRDefault="00203EBF" w:rsidP="00203EBF">
            <w:pPr>
              <w:spacing w:after="0" w:line="240" w:lineRule="auto"/>
              <w:rPr>
                <w:rFonts w:ascii="Verdana" w:eastAsia="Calibri" w:hAnsi="Verdana" w:cs="Times New Roman"/>
              </w:rPr>
            </w:pP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</w:p>
        </w:tc>
        <w:tc>
          <w:tcPr>
            <w:tcW w:w="1418" w:type="dxa"/>
            <w:vMerge w:val="restart"/>
            <w:shd w:val="clear" w:color="auto" w:fill="auto"/>
          </w:tcPr>
          <w:p w:rsidR="00203EBF" w:rsidRPr="002D56BD" w:rsidRDefault="00203EBF" w:rsidP="00301998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  <w:r>
              <w:rPr>
                <w:rFonts w:ascii="Verdana" w:eastAsia="Arial CYR" w:hAnsi="Verdana" w:cs="Arial CYR"/>
              </w:rPr>
              <w:t>2016-202</w:t>
            </w:r>
            <w:r w:rsidR="00301998">
              <w:rPr>
                <w:rFonts w:ascii="Verdana" w:eastAsia="Arial CYR" w:hAnsi="Verdana" w:cs="Arial CYR"/>
              </w:rPr>
              <w:t>6</w:t>
            </w:r>
          </w:p>
        </w:tc>
        <w:tc>
          <w:tcPr>
            <w:tcW w:w="1559" w:type="dxa"/>
            <w:vMerge w:val="restart"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  <w:r w:rsidRPr="00546E2A">
              <w:rPr>
                <w:rFonts w:ascii="Times New Roman" w:hAnsi="Times New Roman" w:cs="Times New Roman"/>
                <w:sz w:val="24"/>
                <w:szCs w:val="24"/>
              </w:rPr>
              <w:t>Объемы бюджетных ассигнований уточняются ежегодно при формирован</w:t>
            </w:r>
            <w:r w:rsidRPr="00546E2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ии бюджета на очередной финансовый год и плановый период</w:t>
            </w: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Реконструкция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ул. Кирова в </w:t>
            </w:r>
            <w:proofErr w:type="gram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</w:t>
            </w:r>
            <w:proofErr w:type="gramEnd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 Спарта</w:t>
            </w:r>
            <w:r>
              <w:t xml:space="preserve">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до уровня главных улиц населенных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lastRenderedPageBreak/>
              <w:t>пунктов.</w:t>
            </w: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lastRenderedPageBreak/>
              <w:t xml:space="preserve">Реконструкция ул. Широкая, ул. Красноармейская </w:t>
            </w:r>
            <w:proofErr w:type="gram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</w:t>
            </w:r>
            <w:proofErr w:type="gramEnd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а. </w:t>
            </w:r>
            <w:proofErr w:type="spell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Апсуа</w:t>
            </w:r>
            <w:proofErr w:type="spellEnd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до уровня основных улиц населенных пунктов.</w:t>
            </w:r>
          </w:p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03EBF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203EBF">
              <w:rPr>
                <w:rFonts w:ascii="Times New Roman" w:hAnsi="Times New Roman" w:cs="Times New Roman"/>
                <w:sz w:val="24"/>
                <w:szCs w:val="24"/>
              </w:rPr>
              <w:t>Апсуа</w:t>
            </w:r>
            <w:proofErr w:type="spellEnd"/>
          </w:p>
        </w:tc>
        <w:tc>
          <w:tcPr>
            <w:tcW w:w="1418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Реконструкция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ул. Октябрьская </w:t>
            </w:r>
            <w:proofErr w:type="gram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в</w:t>
            </w:r>
            <w:proofErr w:type="gramEnd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а. </w:t>
            </w:r>
            <w:proofErr w:type="spell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Баралки</w:t>
            </w:r>
            <w:proofErr w:type="spellEnd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,</w:t>
            </w:r>
            <w:r>
              <w:t xml:space="preserve">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до уровня основных улиц населенных пунктов.</w:t>
            </w: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Баралки</w:t>
            </w:r>
            <w:proofErr w:type="spellEnd"/>
          </w:p>
        </w:tc>
        <w:tc>
          <w:tcPr>
            <w:tcW w:w="1418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Реконструкция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ул. Первомайская, ул. Школьная в х. </w:t>
            </w:r>
            <w:proofErr w:type="spell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Дубянский</w:t>
            </w:r>
            <w:proofErr w:type="spellEnd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до уровня основных улиц населенных пунктов.</w:t>
            </w: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Дубянский</w:t>
            </w:r>
            <w:proofErr w:type="spellEnd"/>
          </w:p>
        </w:tc>
        <w:tc>
          <w:tcPr>
            <w:tcW w:w="1418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Реконструкция 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ул. Центральная, пер. Набережный в </w:t>
            </w:r>
            <w:proofErr w:type="gramStart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</w:t>
            </w:r>
            <w:proofErr w:type="gramEnd"/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 Спарта до уровня основных улиц населенных пунктов.</w:t>
            </w: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 Спарта</w:t>
            </w:r>
          </w:p>
        </w:tc>
        <w:tc>
          <w:tcPr>
            <w:tcW w:w="1418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both"/>
              <w:rPr>
                <w:rFonts w:ascii="Verdana" w:eastAsia="Arial CYR" w:hAnsi="Verdana" w:cs="Arial CYR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:rsidR="00203EBF" w:rsidRPr="002D56BD" w:rsidRDefault="00203EBF" w:rsidP="00002877">
            <w:pPr>
              <w:spacing w:after="0" w:line="240" w:lineRule="auto"/>
              <w:jc w:val="center"/>
              <w:rPr>
                <w:rFonts w:ascii="Verdana" w:hAnsi="Verdana"/>
              </w:rPr>
            </w:pPr>
          </w:p>
        </w:tc>
      </w:tr>
      <w:tr w:rsidR="00203EBF" w:rsidRPr="002D56BD" w:rsidTr="005C78A5">
        <w:trPr>
          <w:trHeight w:val="301"/>
        </w:trPr>
        <w:tc>
          <w:tcPr>
            <w:tcW w:w="4928" w:type="dxa"/>
            <w:shd w:val="clear" w:color="auto" w:fill="auto"/>
          </w:tcPr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Строительство автодорог и проездов на территории планируемых жилых кварталов в населенных пунктах 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сельского поселения</w:t>
            </w:r>
            <w:r w:rsidRPr="00203EBF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</w:t>
            </w:r>
          </w:p>
          <w:p w:rsidR="00203EBF" w:rsidRPr="00203EBF" w:rsidRDefault="00203EBF" w:rsidP="00203EBF">
            <w:pPr>
              <w:tabs>
                <w:tab w:val="left" w:pos="1418"/>
              </w:tabs>
              <w:suppressAutoHyphens/>
              <w:spacing w:before="120" w:after="12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984" w:type="dxa"/>
            <w:shd w:val="clear" w:color="auto" w:fill="auto"/>
          </w:tcPr>
          <w:p w:rsidR="00203EBF" w:rsidRPr="00203EBF" w:rsidRDefault="00203EB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shd w:val="clear" w:color="auto" w:fill="auto"/>
          </w:tcPr>
          <w:p w:rsidR="00203EBF" w:rsidRPr="00203EBF" w:rsidRDefault="00203EBF" w:rsidP="00B632EA">
            <w:pPr>
              <w:spacing w:after="0" w:line="240" w:lineRule="auto"/>
              <w:jc w:val="both"/>
              <w:rPr>
                <w:rFonts w:ascii="Times New Roman" w:eastAsia="Arial CYR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eastAsia="Arial CYR" w:hAnsi="Times New Roman" w:cs="Times New Roman"/>
                <w:sz w:val="28"/>
                <w:szCs w:val="28"/>
              </w:rPr>
              <w:t>перспектива</w:t>
            </w:r>
          </w:p>
        </w:tc>
        <w:tc>
          <w:tcPr>
            <w:tcW w:w="1559" w:type="dxa"/>
            <w:shd w:val="clear" w:color="auto" w:fill="auto"/>
          </w:tcPr>
          <w:p w:rsidR="00203EBF" w:rsidRPr="00203EBF" w:rsidRDefault="00203EBF" w:rsidP="00B632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03EBF">
              <w:rPr>
                <w:rFonts w:ascii="Times New Roman" w:hAnsi="Times New Roman" w:cs="Times New Roman"/>
                <w:sz w:val="28"/>
                <w:szCs w:val="28"/>
              </w:rPr>
              <w:t>5,2</w:t>
            </w:r>
          </w:p>
        </w:tc>
      </w:tr>
    </w:tbl>
    <w:p w:rsidR="00A23FC2" w:rsidRPr="00E32890" w:rsidRDefault="00A23FC2" w:rsidP="00A23FC2">
      <w:pPr>
        <w:pStyle w:val="af"/>
        <w:numPr>
          <w:ilvl w:val="0"/>
          <w:numId w:val="3"/>
        </w:numPr>
        <w:spacing w:after="0" w:line="240" w:lineRule="auto"/>
        <w:rPr>
          <w:rFonts w:ascii="Verdana" w:hAnsi="Verdana"/>
          <w:vanish/>
        </w:rPr>
      </w:pPr>
    </w:p>
    <w:tbl>
      <w:tblPr>
        <w:tblpPr w:leftFromText="180" w:rightFromText="180" w:vertAnchor="text" w:tblpY="1"/>
        <w:tblOverlap w:val="never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28"/>
        <w:gridCol w:w="1984"/>
        <w:gridCol w:w="1418"/>
        <w:gridCol w:w="1559"/>
      </w:tblGrid>
      <w:tr w:rsidR="00A23FC2" w:rsidRPr="002D56BD" w:rsidTr="00A23FC2">
        <w:trPr>
          <w:trHeight w:val="185"/>
        </w:trPr>
        <w:tc>
          <w:tcPr>
            <w:tcW w:w="492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  <w:r w:rsidRPr="002D56BD">
              <w:rPr>
                <w:rFonts w:ascii="Verdana" w:hAnsi="Verdana"/>
              </w:rPr>
              <w:t>Всего</w:t>
            </w:r>
          </w:p>
        </w:tc>
        <w:tc>
          <w:tcPr>
            <w:tcW w:w="1984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418" w:type="dxa"/>
            <w:shd w:val="clear" w:color="auto" w:fill="92D050"/>
          </w:tcPr>
          <w:p w:rsidR="00A23FC2" w:rsidRPr="002D56BD" w:rsidRDefault="00A23FC2" w:rsidP="005C78A5">
            <w:pPr>
              <w:spacing w:after="0" w:line="240" w:lineRule="auto"/>
              <w:jc w:val="both"/>
              <w:rPr>
                <w:rFonts w:ascii="Verdana" w:hAnsi="Verdana"/>
              </w:rPr>
            </w:pPr>
          </w:p>
        </w:tc>
        <w:tc>
          <w:tcPr>
            <w:tcW w:w="1559" w:type="dxa"/>
            <w:shd w:val="clear" w:color="auto" w:fill="92D050"/>
          </w:tcPr>
          <w:p w:rsidR="00A23FC2" w:rsidRPr="002D56BD" w:rsidRDefault="00354B6F" w:rsidP="005C78A5">
            <w:pPr>
              <w:spacing w:after="0" w:line="240" w:lineRule="auto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24</w:t>
            </w:r>
            <w:r w:rsidR="00A23FC2">
              <w:rPr>
                <w:rFonts w:ascii="Verdana" w:hAnsi="Verdana"/>
              </w:rPr>
              <w:t>,08</w:t>
            </w:r>
          </w:p>
        </w:tc>
      </w:tr>
    </w:tbl>
    <w:p w:rsidR="001A5AC5" w:rsidRPr="00827538" w:rsidRDefault="00A23FC2" w:rsidP="00A23FC2">
      <w:pPr>
        <w:pStyle w:val="3"/>
        <w:spacing w:before="0" w:after="0"/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</w:pPr>
      <w:bookmarkStart w:id="12" w:name="_Toc280554423"/>
      <w:bookmarkStart w:id="13" w:name="_Toc339355917"/>
      <w:r w:rsidRPr="00827538">
        <w:rPr>
          <w:rFonts w:asciiTheme="minorHAnsi" w:eastAsiaTheme="minorHAnsi" w:hAnsiTheme="minorHAnsi" w:cstheme="minorBidi"/>
          <w:b w:val="0"/>
          <w:bCs w:val="0"/>
          <w:sz w:val="22"/>
          <w:szCs w:val="22"/>
          <w:lang w:eastAsia="en-US"/>
        </w:rPr>
        <w:t xml:space="preserve">    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Обеспечение безопасности дорожного движения является одной из важных социально-экономических и демографических задач Российской Федерации. Аварийность на автомобильном транспорте наносит огромный материальный и моральный ущерб как обществу в целом, так и отдельным гражданам. Дорожно-транспортный травматизм приводит к исключению из сферы производства людей трудоспособного возраста. Гибнут и становятся инвалидами дети. </w:t>
      </w:r>
    </w:p>
    <w:p w:rsidR="00C36D96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За 2015 год в Российской Федерации произошло свыше 133 тыс. ДТП в результате погибло и получило ранения свыше 33 тыс. человек, из них   172 ребёнка погибло, и  были травмированы свыше 4 тыс. детей. 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Обеспечение безопасности дорожного движения является составной частью национальных задач обеспечения личной безопасности, решения демографических, социальных и экономических проблем, повышения качества жизни, содействия региональному развитию.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Одним из главных направлений демографической политики, в соответствии с Концепцией демографической политики Российской Федерации на период до 2025 года, обозначено снижение смертности населения, прежде всего высокой смертности мужчин в трудоспособном </w:t>
      </w:r>
      <w:r w:rsidRPr="00827538">
        <w:rPr>
          <w:rFonts w:ascii="Times New Roman" w:hAnsi="Times New Roman" w:cs="Times New Roman"/>
          <w:sz w:val="28"/>
          <w:szCs w:val="28"/>
        </w:rPr>
        <w:lastRenderedPageBreak/>
        <w:t>возрасте от внешних причин, в том числе в результате дорожно-транспортных происшествий.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Цели повышения уровня безопасности транспортной системы, сокращения темпов роста количества дорожно-транспортных происшествий, снижение тяжести их последствий, числа пострадавших и погибших в них обозначены и в Транспортной стратегии Российской Федерации на период до 2030 года. 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27538">
        <w:rPr>
          <w:rFonts w:ascii="Times New Roman" w:hAnsi="Times New Roman" w:cs="Times New Roman"/>
          <w:sz w:val="28"/>
          <w:szCs w:val="28"/>
        </w:rPr>
        <w:t>Таким образом, задачи сохранения жизни и здоровья участников дорожного движения за счет повышения качества и оперативности медицинской помощи пострадавшим и, как следствие, сокращение демографического и социально-экономического ущерба от дорожно-транспортных происшествий и их последствий, согласуются с приоритетными задачами социально-экономического развития Российской Федерации в долгосрочной и среднесрочной перспективе и направлены на обеспечение снижения темпов убыли населения Российской Федерации, создание условий для роста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его численности.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Одним из основных факторов риска, на который </w:t>
      </w:r>
      <w:proofErr w:type="gramStart"/>
      <w:r w:rsidRPr="00827538">
        <w:rPr>
          <w:rFonts w:ascii="Times New Roman" w:hAnsi="Times New Roman" w:cs="Times New Roman"/>
          <w:sz w:val="28"/>
          <w:szCs w:val="28"/>
        </w:rPr>
        <w:t xml:space="preserve">не </w:t>
      </w:r>
      <w:r w:rsidR="00D26340">
        <w:rPr>
          <w:rFonts w:ascii="Times New Roman" w:hAnsi="Times New Roman" w:cs="Times New Roman"/>
          <w:sz w:val="28"/>
          <w:szCs w:val="28"/>
        </w:rPr>
        <w:t>возможно</w:t>
      </w:r>
      <w:proofErr w:type="gramEnd"/>
      <w:r w:rsidRPr="00827538">
        <w:rPr>
          <w:rFonts w:ascii="Times New Roman" w:hAnsi="Times New Roman" w:cs="Times New Roman"/>
          <w:sz w:val="28"/>
          <w:szCs w:val="28"/>
        </w:rPr>
        <w:t xml:space="preserve"> оказать непосредственного влияни</w:t>
      </w:r>
      <w:r w:rsidR="00D26340">
        <w:rPr>
          <w:rFonts w:ascii="Times New Roman" w:hAnsi="Times New Roman" w:cs="Times New Roman"/>
          <w:sz w:val="28"/>
          <w:szCs w:val="28"/>
        </w:rPr>
        <w:t>е</w:t>
      </w:r>
      <w:r w:rsidRPr="00827538">
        <w:rPr>
          <w:rFonts w:ascii="Times New Roman" w:hAnsi="Times New Roman" w:cs="Times New Roman"/>
          <w:sz w:val="28"/>
          <w:szCs w:val="28"/>
        </w:rPr>
        <w:t xml:space="preserve"> является неуклонный рост автомобилизации в </w:t>
      </w:r>
      <w:proofErr w:type="spellStart"/>
      <w:r w:rsidR="00D26B2C">
        <w:rPr>
          <w:rFonts w:ascii="Times New Roman" w:hAnsi="Times New Roman" w:cs="Times New Roman"/>
          <w:sz w:val="28"/>
          <w:szCs w:val="28"/>
        </w:rPr>
        <w:t>Апсуанском</w:t>
      </w:r>
      <w:proofErr w:type="spellEnd"/>
      <w:r w:rsid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>При условии сохраняющейся улично-дорожной сети предполагается увеличение интенсивности дорожного движения и соответственно количества дорожно-транспортных происшествий.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Другим фактором риска, на который </w:t>
      </w:r>
      <w:proofErr w:type="gramStart"/>
      <w:r w:rsidR="00D26340" w:rsidRPr="00D26340">
        <w:rPr>
          <w:rFonts w:ascii="Times New Roman" w:hAnsi="Times New Roman" w:cs="Times New Roman"/>
          <w:sz w:val="28"/>
          <w:szCs w:val="28"/>
        </w:rPr>
        <w:t>не возможно</w:t>
      </w:r>
      <w:proofErr w:type="gram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оказать</w:t>
      </w:r>
      <w:r w:rsidRPr="00827538">
        <w:rPr>
          <w:rFonts w:ascii="Times New Roman" w:hAnsi="Times New Roman" w:cs="Times New Roman"/>
          <w:sz w:val="28"/>
          <w:szCs w:val="28"/>
        </w:rPr>
        <w:t xml:space="preserve"> непосредственного влияния, является рост количества дорожно-транспортных происшествий с участием водителей, стаж управления которых транспортным средством менее 3-х лет.</w:t>
      </w:r>
      <w:r w:rsidR="00D26340">
        <w:rPr>
          <w:rFonts w:ascii="Times New Roman" w:hAnsi="Times New Roman" w:cs="Times New Roman"/>
          <w:sz w:val="28"/>
          <w:szCs w:val="28"/>
        </w:rPr>
        <w:t xml:space="preserve"> </w:t>
      </w:r>
      <w:r w:rsidRPr="00827538">
        <w:rPr>
          <w:rFonts w:ascii="Times New Roman" w:hAnsi="Times New Roman" w:cs="Times New Roman"/>
          <w:sz w:val="28"/>
          <w:szCs w:val="28"/>
        </w:rPr>
        <w:t>Уровень подготовки водителей остается низким и требует принятия мер на федеральном уровне.</w:t>
      </w:r>
    </w:p>
    <w:p w:rsidR="00827538" w:rsidRPr="00827538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27538">
        <w:rPr>
          <w:rFonts w:ascii="Times New Roman" w:hAnsi="Times New Roman" w:cs="Times New Roman"/>
          <w:sz w:val="28"/>
          <w:szCs w:val="28"/>
        </w:rPr>
        <w:t xml:space="preserve">Несмотря на эффективность реализации федеральной, </w:t>
      </w:r>
      <w:r w:rsidR="00D26340">
        <w:rPr>
          <w:rFonts w:ascii="Times New Roman" w:hAnsi="Times New Roman" w:cs="Times New Roman"/>
          <w:sz w:val="28"/>
          <w:szCs w:val="28"/>
        </w:rPr>
        <w:t>республиканской</w:t>
      </w:r>
      <w:r w:rsidRPr="00827538">
        <w:rPr>
          <w:rFonts w:ascii="Times New Roman" w:hAnsi="Times New Roman" w:cs="Times New Roman"/>
          <w:sz w:val="28"/>
          <w:szCs w:val="28"/>
        </w:rPr>
        <w:t xml:space="preserve"> и муниципальной целевых программ повышения безопасности дорожного движения, движение на дорогах России, в том числе и в </w:t>
      </w:r>
      <w:proofErr w:type="spellStart"/>
      <w:r w:rsidR="00743E7D">
        <w:rPr>
          <w:rFonts w:ascii="Times New Roman" w:hAnsi="Times New Roman" w:cs="Times New Roman"/>
          <w:sz w:val="28"/>
          <w:szCs w:val="28"/>
        </w:rPr>
        <w:t>Апсуанском</w:t>
      </w:r>
      <w:proofErr w:type="spellEnd"/>
      <w:r w:rsidR="00D26340" w:rsidRPr="00D26340">
        <w:rPr>
          <w:rFonts w:ascii="Times New Roman" w:hAnsi="Times New Roman" w:cs="Times New Roman"/>
          <w:sz w:val="28"/>
          <w:szCs w:val="28"/>
        </w:rPr>
        <w:t xml:space="preserve"> сельском поселении</w:t>
      </w:r>
      <w:r w:rsidRPr="00827538">
        <w:rPr>
          <w:rFonts w:ascii="Times New Roman" w:hAnsi="Times New Roman" w:cs="Times New Roman"/>
          <w:sz w:val="28"/>
          <w:szCs w:val="28"/>
        </w:rPr>
        <w:t>, остается опасным.</w:t>
      </w:r>
    </w:p>
    <w:p w:rsidR="00827538" w:rsidRPr="00D26340" w:rsidRDefault="00827538" w:rsidP="00D8588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6340">
        <w:rPr>
          <w:rFonts w:ascii="Times New Roman" w:hAnsi="Times New Roman" w:cs="Times New Roman"/>
          <w:sz w:val="28"/>
          <w:szCs w:val="28"/>
        </w:rPr>
        <w:t>Для эффективного решения проблем с дорожно-транспортной аварийностью и обеспечения снижения ее показателей необходимы продолжение системной реализации мероприятий по повышению безопасности дорожного движения и их обеспеченность финансовыми ресурсами.</w:t>
      </w:r>
    </w:p>
    <w:p w:rsidR="00A23FC2" w:rsidRPr="001A5AC5" w:rsidRDefault="001A5AC5" w:rsidP="00C36D96">
      <w:pPr>
        <w:pStyle w:val="3"/>
        <w:spacing w:before="0" w:after="120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                             </w:t>
      </w:r>
      <w:r w:rsidR="00A23FC2" w:rsidRPr="001A5AC5">
        <w:rPr>
          <w:rFonts w:ascii="Times New Roman" w:eastAsiaTheme="minorHAnsi" w:hAnsi="Times New Roman" w:cs="Times New Roman"/>
          <w:bCs w:val="0"/>
          <w:i/>
          <w:sz w:val="28"/>
          <w:szCs w:val="28"/>
          <w:lang w:eastAsia="en-US"/>
        </w:rPr>
        <w:t xml:space="preserve"> </w:t>
      </w:r>
      <w:r w:rsidR="00850B58" w:rsidRPr="001A5AC5">
        <w:rPr>
          <w:rFonts w:ascii="Times New Roman" w:hAnsi="Times New Roman" w:cs="Times New Roman"/>
          <w:color w:val="0000FF"/>
          <w:sz w:val="28"/>
          <w:szCs w:val="28"/>
        </w:rPr>
        <w:t>Оптимизация улично-дорожной сети.</w:t>
      </w:r>
      <w:bookmarkEnd w:id="12"/>
      <w:bookmarkEnd w:id="13"/>
    </w:p>
    <w:p w:rsidR="00850B58" w:rsidRPr="001A5AC5" w:rsidRDefault="001A5AC5" w:rsidP="00D858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В соответствии с определёнными выше приоритетами развития транспортного комплекса сельского поселения </w:t>
      </w:r>
      <w:r w:rsidR="00D26340">
        <w:rPr>
          <w:rFonts w:ascii="Times New Roman" w:hAnsi="Times New Roman" w:cs="Times New Roman"/>
          <w:sz w:val="28"/>
          <w:szCs w:val="28"/>
        </w:rPr>
        <w:t>программой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предусмотрены нижеописанные мероприятия по оптимизации улично-дорожной сети.</w:t>
      </w:r>
    </w:p>
    <w:p w:rsidR="00850B58" w:rsidRPr="001A5AC5" w:rsidRDefault="00002877" w:rsidP="00D8588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даются предложения по формированию сети магистральной улично-дорожной сети в соответствие с нормативами.</w:t>
      </w:r>
    </w:p>
    <w:p w:rsidR="00850B58" w:rsidRDefault="00850B58" w:rsidP="00D8588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Основные расчетные параметры уличной сети в пределах сельского населенного пункта и сельского поселения принимаются в соответствии со СП </w:t>
      </w:r>
      <w:r w:rsidRPr="001A5AC5">
        <w:rPr>
          <w:rFonts w:ascii="Times New Roman" w:hAnsi="Times New Roman" w:cs="Times New Roman"/>
          <w:sz w:val="28"/>
          <w:szCs w:val="28"/>
        </w:rPr>
        <w:lastRenderedPageBreak/>
        <w:t>42.13330.2011 «Градостроительство. Планировка и застройка городских и сельских поселений».</w:t>
      </w:r>
    </w:p>
    <w:p w:rsidR="00A23FC2" w:rsidRDefault="00850B58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  <w:r w:rsidRPr="00A23FC2">
        <w:rPr>
          <w:rFonts w:ascii="Verdana" w:hAnsi="Verdana" w:cs="Arial"/>
          <w:b/>
          <w:i/>
          <w:color w:val="00B0F0"/>
        </w:rPr>
        <w:t>Параметры уличной сети в пределах сельского поселения.</w:t>
      </w:r>
    </w:p>
    <w:p w:rsidR="00E37C49" w:rsidRDefault="00E37C49" w:rsidP="00A23FC2">
      <w:pPr>
        <w:widowControl w:val="0"/>
        <w:spacing w:after="0" w:line="240" w:lineRule="auto"/>
        <w:ind w:firstLine="709"/>
        <w:jc w:val="right"/>
        <w:rPr>
          <w:rFonts w:ascii="Verdana" w:hAnsi="Verdana" w:cs="Arial"/>
          <w:b/>
          <w:i/>
          <w:color w:val="00B0F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2470"/>
        <w:gridCol w:w="2471"/>
        <w:gridCol w:w="1260"/>
        <w:gridCol w:w="1121"/>
        <w:gridCol w:w="983"/>
        <w:gridCol w:w="1272"/>
      </w:tblGrid>
      <w:tr w:rsidR="00850B58" w:rsidRPr="00850B58" w:rsidTr="00A23FC2">
        <w:trPr>
          <w:tblHeader/>
        </w:trPr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Категория сельских улиц и дорог</w:t>
            </w:r>
          </w:p>
        </w:tc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Основное назначение</w:t>
            </w:r>
          </w:p>
        </w:tc>
        <w:tc>
          <w:tcPr>
            <w:tcW w:w="65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Расчётная скорость движения км/ч</w:t>
            </w:r>
          </w:p>
        </w:tc>
        <w:tc>
          <w:tcPr>
            <w:tcW w:w="5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полосы движения, м</w:t>
            </w:r>
          </w:p>
        </w:tc>
        <w:tc>
          <w:tcPr>
            <w:tcW w:w="51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Число полос движения</w:t>
            </w:r>
          </w:p>
        </w:tc>
        <w:tc>
          <w:tcPr>
            <w:tcW w:w="66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2D050"/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  <w:b/>
              </w:rPr>
            </w:pPr>
            <w:r w:rsidRPr="00850B58">
              <w:rPr>
                <w:rFonts w:ascii="Verdana" w:hAnsi="Verdana" w:cs="Arial"/>
                <w:b/>
              </w:rPr>
              <w:t>Ширина пешеходной части тротуара, м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Поселковая дорога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сельского поселения с внешними дорогами общей сети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60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Главная улица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территорий с общественным центром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2 - 3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1,5 – 2,25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Улица в жилой застройке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</w:p>
        </w:tc>
        <w:tc>
          <w:tcPr>
            <w:tcW w:w="658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8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51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  <w:tc>
          <w:tcPr>
            <w:tcW w:w="664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основная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внутри жилых территорий и с главной улицей по направлениям с интенсивным движением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 – 1,5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 xml:space="preserve">второстепенная </w:t>
            </w:r>
          </w:p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(переулок)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между основными жилыми улицами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:rsidR="00850B58" w:rsidRPr="00850B58" w:rsidRDefault="00850B58" w:rsidP="00850B58">
            <w:pPr>
              <w:widowControl w:val="0"/>
              <w:spacing w:after="0" w:line="240" w:lineRule="auto"/>
              <w:ind w:firstLine="426"/>
              <w:jc w:val="both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проезд</w:t>
            </w:r>
          </w:p>
        </w:tc>
        <w:tc>
          <w:tcPr>
            <w:tcW w:w="12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Связь жилых жомов, расположенных в глубине квартала, с улицей</w:t>
            </w:r>
          </w:p>
        </w:tc>
        <w:tc>
          <w:tcPr>
            <w:tcW w:w="658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20</w:t>
            </w:r>
          </w:p>
        </w:tc>
        <w:tc>
          <w:tcPr>
            <w:tcW w:w="58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2,75 – 3,0</w:t>
            </w:r>
          </w:p>
        </w:tc>
        <w:tc>
          <w:tcPr>
            <w:tcW w:w="51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0 – 1,0</w:t>
            </w:r>
          </w:p>
        </w:tc>
      </w:tr>
      <w:tr w:rsidR="00850B58" w:rsidRPr="00850B58" w:rsidTr="00850B58">
        <w:tc>
          <w:tcPr>
            <w:tcW w:w="12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Хозяйственный проезд, скотопрогон</w:t>
            </w:r>
          </w:p>
        </w:tc>
        <w:tc>
          <w:tcPr>
            <w:tcW w:w="12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Прогон личного скота и проезд грузового транспорта к приусадебным участкам</w:t>
            </w:r>
          </w:p>
        </w:tc>
        <w:tc>
          <w:tcPr>
            <w:tcW w:w="6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30</w:t>
            </w:r>
          </w:p>
        </w:tc>
        <w:tc>
          <w:tcPr>
            <w:tcW w:w="58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4,5</w:t>
            </w:r>
          </w:p>
        </w:tc>
        <w:tc>
          <w:tcPr>
            <w:tcW w:w="5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1</w:t>
            </w:r>
          </w:p>
        </w:tc>
        <w:tc>
          <w:tcPr>
            <w:tcW w:w="6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0B58" w:rsidRPr="00850B58" w:rsidRDefault="00850B58" w:rsidP="00850B58">
            <w:pPr>
              <w:widowControl w:val="0"/>
              <w:spacing w:after="0" w:line="240" w:lineRule="auto"/>
              <w:jc w:val="center"/>
              <w:rPr>
                <w:rFonts w:ascii="Verdana" w:hAnsi="Verdana" w:cs="Arial"/>
              </w:rPr>
            </w:pPr>
            <w:r w:rsidRPr="00850B58">
              <w:rPr>
                <w:rFonts w:ascii="Verdana" w:hAnsi="Verdana" w:cs="Arial"/>
              </w:rPr>
              <w:t>-</w:t>
            </w:r>
          </w:p>
        </w:tc>
      </w:tr>
    </w:tbl>
    <w:p w:rsidR="00850B58" w:rsidRPr="00850B58" w:rsidRDefault="00850B58" w:rsidP="00850B58">
      <w:pPr>
        <w:spacing w:after="0" w:line="240" w:lineRule="auto"/>
        <w:ind w:firstLine="851"/>
        <w:jc w:val="both"/>
        <w:rPr>
          <w:rFonts w:ascii="Verdana" w:hAnsi="Verdana"/>
          <w:highlight w:val="yellow"/>
        </w:rPr>
      </w:pPr>
    </w:p>
    <w:p w:rsidR="00850B58" w:rsidRPr="001A5AC5" w:rsidRDefault="00850B58" w:rsidP="00D8588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основу построения улично-дорожной сети положена идея увеличения числа связей между существующими и планируемыми районами села и включение улично-дорожной сети села в автодорожную систему региона.</w:t>
      </w:r>
    </w:p>
    <w:p w:rsidR="00850B58" w:rsidRPr="001A5AC5" w:rsidRDefault="00850B58" w:rsidP="00D85885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Неизменными должны остаться ширина проезжих частей, типы развязок и основные направления движения. </w:t>
      </w:r>
    </w:p>
    <w:p w:rsidR="00A23FC2" w:rsidRDefault="00850B58" w:rsidP="00D85885">
      <w:pPr>
        <w:tabs>
          <w:tab w:val="num" w:pos="2520"/>
          <w:tab w:val="num" w:pos="2880"/>
        </w:tabs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При проектировании улиц и дорог в районах нового жилищного строительства необходимо соблюдать проектную ширину улиц в красных линиях, что позволит избежать в дальнейшем реализации дорогостоящих мероприятий по изъятию земельных участков и сноса объектов капитального строительства с целью расширения улиц. Проектируемые улицы должны </w:t>
      </w:r>
      <w:proofErr w:type="gram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размещаться</w:t>
      </w:r>
      <w:proofErr w:type="gram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таким образом на рельефе, чтобы было выполнено требование соблюдения нормативных уклонов. Необходимо уделять особое внимание </w:t>
      </w:r>
      <w:r w:rsidRPr="001A5AC5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проектированию и строительству основных улиц в условиях наличия сложных геоморфологических факторов.</w:t>
      </w:r>
    </w:p>
    <w:p w:rsidR="00850B58" w:rsidRPr="001A5AC5" w:rsidRDefault="00002877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>Программой</w:t>
      </w:r>
      <w:r w:rsidRPr="001A5AC5">
        <w:rPr>
          <w:rFonts w:ascii="Times New Roman" w:hAnsi="Times New Roman" w:cs="Times New Roman"/>
          <w:sz w:val="28"/>
          <w:szCs w:val="28"/>
        </w:rPr>
        <w:t xml:space="preserve"> 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предлагается формирование на территории </w:t>
      </w:r>
      <w:r w:rsidR="00CD585B">
        <w:rPr>
          <w:rFonts w:ascii="Times New Roman" w:hAnsi="Times New Roman" w:cs="Times New Roman"/>
          <w:sz w:val="28"/>
          <w:szCs w:val="28"/>
        </w:rPr>
        <w:t xml:space="preserve">населенных пунктов </w:t>
      </w:r>
      <w:proofErr w:type="spellStart"/>
      <w:r w:rsidR="00CD585B">
        <w:rPr>
          <w:rFonts w:ascii="Times New Roman" w:hAnsi="Times New Roman" w:cs="Times New Roman"/>
          <w:sz w:val="28"/>
          <w:szCs w:val="28"/>
        </w:rPr>
        <w:t>Апсуанского</w:t>
      </w:r>
      <w:proofErr w:type="spellEnd"/>
      <w:r w:rsidR="00CD585B">
        <w:rPr>
          <w:rFonts w:ascii="Times New Roman" w:hAnsi="Times New Roman" w:cs="Times New Roman"/>
          <w:sz w:val="28"/>
          <w:szCs w:val="28"/>
        </w:rPr>
        <w:t xml:space="preserve"> сельского поселения</w:t>
      </w:r>
      <w:r w:rsidR="00850B58" w:rsidRPr="001A5AC5">
        <w:rPr>
          <w:rFonts w:ascii="Times New Roman" w:hAnsi="Times New Roman" w:cs="Times New Roman"/>
          <w:sz w:val="28"/>
          <w:szCs w:val="28"/>
        </w:rPr>
        <w:t xml:space="preserve"> системы основных улиц.</w:t>
      </w:r>
    </w:p>
    <w:p w:rsidR="00850B58" w:rsidRPr="001A5AC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Основные улицы формируют планировочный каркас населённого пункта, по ним осуществляются основные связи между различными частями населённого пункта, движение общественного транспорта.</w:t>
      </w:r>
    </w:p>
    <w:p w:rsidR="00850B58" w:rsidRPr="001A5AC5" w:rsidRDefault="00850B58" w:rsidP="00850B5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Предлагается упорядочение системы жилых улиц и проездов, необходимо выравнивание красных линий, создание систем уличного озеленения и освещения.</w:t>
      </w:r>
    </w:p>
    <w:p w:rsidR="00850B58" w:rsidRDefault="00A23FC2" w:rsidP="00A23F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 xml:space="preserve">          </w:t>
      </w:r>
      <w:r w:rsidR="00850B58" w:rsidRPr="001A5AC5">
        <w:rPr>
          <w:rFonts w:ascii="Times New Roman" w:hAnsi="Times New Roman" w:cs="Times New Roman"/>
          <w:sz w:val="28"/>
          <w:szCs w:val="28"/>
        </w:rPr>
        <w:t>Для основных улиц населённого пункта в первоочередном порядке выполняются мероприятия по реконструкции, благоустройству, расширению и т.д.</w:t>
      </w:r>
    </w:p>
    <w:p w:rsidR="000D678E" w:rsidRDefault="000D678E" w:rsidP="00A23F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678E" w:rsidRDefault="000D678E" w:rsidP="000D678E">
      <w:pPr>
        <w:pStyle w:val="4"/>
        <w:spacing w:before="0" w:after="0"/>
        <w:jc w:val="center"/>
        <w:rPr>
          <w:color w:val="0000FF"/>
        </w:rPr>
      </w:pPr>
      <w:r w:rsidRPr="001A5AC5">
        <w:rPr>
          <w:color w:val="0000FF"/>
        </w:rPr>
        <w:t>Организация мест стоянки и долговременного хранения транспорта.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Хранение автотранспорта на территории поселения осуществляется, в основном, в пределах участков предприятий и на придомовых участках жителей поселения.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Гаражно-строительных кооперативов в поселении нет.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населения.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A5AC5">
        <w:rPr>
          <w:rFonts w:ascii="Times New Roman" w:hAnsi="Times New Roman" w:cs="Times New Roman"/>
          <w:sz w:val="28"/>
          <w:szCs w:val="28"/>
        </w:rPr>
        <w:t>Предполагается, что ведомственные и грузовые автомобили будут находиться на хранении в коммунально-складской и агропромышленной зоне поселения. Постоянное и временное хранение легковых автомобилей населения предусматривается в границах приусадебных участков.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5AC5">
        <w:rPr>
          <w:rFonts w:ascii="Times New Roman" w:hAnsi="Times New Roman" w:cs="Times New Roman"/>
          <w:b/>
          <w:sz w:val="28"/>
          <w:szCs w:val="28"/>
        </w:rPr>
        <w:t>Мероприятия, выполнение которых необходимо по данному разделу:</w:t>
      </w:r>
    </w:p>
    <w:p w:rsidR="000D678E" w:rsidRPr="001A5AC5" w:rsidRDefault="000D678E" w:rsidP="000D678E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участках, отводимых для их строительства (весь период);</w:t>
      </w:r>
    </w:p>
    <w:p w:rsidR="000D678E" w:rsidRPr="001A5AC5" w:rsidRDefault="000D678E" w:rsidP="000D678E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Строительство автостоянок около объектов обслуживания (весь период);</w:t>
      </w:r>
    </w:p>
    <w:p w:rsidR="000D678E" w:rsidRPr="001A5AC5" w:rsidRDefault="000D678E" w:rsidP="000D678E">
      <w:pPr>
        <w:numPr>
          <w:ilvl w:val="2"/>
          <w:numId w:val="5"/>
        </w:numPr>
        <w:tabs>
          <w:tab w:val="clear" w:pos="2160"/>
          <w:tab w:val="left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Организация общественных стоянок в местах наибольшего притяжения (первая очередь – расчётный срок).</w:t>
      </w:r>
    </w:p>
    <w:p w:rsidR="000D678E" w:rsidRPr="001A5AC5" w:rsidRDefault="000D678E" w:rsidP="000D678E">
      <w:pPr>
        <w:tabs>
          <w:tab w:val="left" w:pos="1418"/>
        </w:tabs>
        <w:spacing w:after="0" w:line="240" w:lineRule="auto"/>
        <w:ind w:left="1418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0D678E" w:rsidRPr="001A5AC5" w:rsidRDefault="000D678E" w:rsidP="000D678E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bookmarkStart w:id="14" w:name="_Toc280554427"/>
      <w:bookmarkStart w:id="15" w:name="_Toc339355922"/>
      <w:r w:rsidRPr="001A5AC5">
        <w:rPr>
          <w:rFonts w:ascii="Times New Roman" w:hAnsi="Times New Roman" w:cs="Times New Roman"/>
          <w:color w:val="0000FF"/>
          <w:sz w:val="28"/>
          <w:szCs w:val="28"/>
        </w:rPr>
        <w:t>Создание системы пешеходных улиц и велосипедных дорожек:</w:t>
      </w:r>
    </w:p>
    <w:p w:rsidR="000D678E" w:rsidRPr="001A5AC5" w:rsidRDefault="000D678E" w:rsidP="000D678E">
      <w:pPr>
        <w:pStyle w:val="3"/>
        <w:spacing w:before="0" w:after="0"/>
        <w:jc w:val="center"/>
        <w:rPr>
          <w:rFonts w:ascii="Times New Roman" w:hAnsi="Times New Roman" w:cs="Times New Roman"/>
          <w:color w:val="0000FF"/>
          <w:sz w:val="28"/>
          <w:szCs w:val="28"/>
        </w:rPr>
      </w:pPr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Обеспечение </w:t>
      </w:r>
      <w:proofErr w:type="spellStart"/>
      <w:r w:rsidRPr="001A5AC5">
        <w:rPr>
          <w:rFonts w:ascii="Times New Roman" w:hAnsi="Times New Roman" w:cs="Times New Roman"/>
          <w:color w:val="0000FF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FF"/>
          <w:sz w:val="28"/>
          <w:szCs w:val="28"/>
        </w:rPr>
        <w:t xml:space="preserve"> среды для лиц с ограниченными возможностями.</w:t>
      </w:r>
      <w:bookmarkEnd w:id="14"/>
      <w:bookmarkEnd w:id="15"/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Для поддержания экологически чистой среды, при небольших отрезках для корреспонденции, на территории населённых пунктов Программой предусматривается система велосипедных дорожек и пешеходных улиц. 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Программой предусматривается создание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 для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маломобильных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групп населения. С этой целью при проектировании общественных зданий должны предъявляться требования по устройству </w:t>
      </w:r>
      <w:r w:rsidRPr="001A5AC5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пандусов с нормативными уклонами, усовершенствованных покрытий тротуаров и всех необходимых требований, отнесённых к созданию </w:t>
      </w:r>
      <w:proofErr w:type="spellStart"/>
      <w:r w:rsidRPr="001A5AC5">
        <w:rPr>
          <w:rFonts w:ascii="Times New Roman" w:hAnsi="Times New Roman" w:cs="Times New Roman"/>
          <w:color w:val="000000"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color w:val="000000"/>
          <w:sz w:val="28"/>
          <w:szCs w:val="28"/>
        </w:rPr>
        <w:t xml:space="preserve"> среды.</w:t>
      </w: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0D678E" w:rsidRPr="001A5AC5" w:rsidRDefault="000D678E" w:rsidP="000D678E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A5AC5">
        <w:rPr>
          <w:rFonts w:ascii="Times New Roman" w:hAnsi="Times New Roman" w:cs="Times New Roman"/>
          <w:b/>
          <w:color w:val="000000"/>
          <w:sz w:val="28"/>
          <w:szCs w:val="28"/>
        </w:rPr>
        <w:t>Мероприятия по данному разделу:</w:t>
      </w:r>
    </w:p>
    <w:p w:rsidR="000D678E" w:rsidRPr="001A5AC5" w:rsidRDefault="000D678E" w:rsidP="000D678E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Формирование системы улиц с преимущественно пешеходным движением (расчётный срок - перспектива);</w:t>
      </w:r>
    </w:p>
    <w:p w:rsidR="000D678E" w:rsidRPr="001A5AC5" w:rsidRDefault="000D678E" w:rsidP="000D678E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>Устройство велодорожек в поперечном профиле магистральных улиц (расчётный срок – перспектива);</w:t>
      </w:r>
    </w:p>
    <w:p w:rsidR="000D678E" w:rsidRDefault="000D678E" w:rsidP="000D678E">
      <w:pPr>
        <w:numPr>
          <w:ilvl w:val="0"/>
          <w:numId w:val="6"/>
        </w:numPr>
        <w:tabs>
          <w:tab w:val="clear" w:pos="1620"/>
          <w:tab w:val="num" w:pos="1418"/>
        </w:tabs>
        <w:spacing w:after="0" w:line="240" w:lineRule="auto"/>
        <w:ind w:left="1418" w:hanging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Обеспечение административными мерами выполнения застройщиками требований по созданию </w:t>
      </w:r>
      <w:proofErr w:type="spellStart"/>
      <w:r w:rsidRPr="001A5AC5">
        <w:rPr>
          <w:rFonts w:ascii="Times New Roman" w:hAnsi="Times New Roman" w:cs="Times New Roman"/>
          <w:b/>
          <w:i/>
          <w:sz w:val="28"/>
          <w:szCs w:val="28"/>
        </w:rPr>
        <w:t>безбарьерной</w:t>
      </w:r>
      <w:proofErr w:type="spellEnd"/>
      <w:r w:rsidRPr="001A5AC5">
        <w:rPr>
          <w:rFonts w:ascii="Times New Roman" w:hAnsi="Times New Roman" w:cs="Times New Roman"/>
          <w:b/>
          <w:i/>
          <w:sz w:val="28"/>
          <w:szCs w:val="28"/>
        </w:rPr>
        <w:t xml:space="preserve"> среды (весь период).</w:t>
      </w:r>
    </w:p>
    <w:p w:rsidR="000D678E" w:rsidRDefault="000D678E" w:rsidP="00A23F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D585B" w:rsidRPr="00CD585B" w:rsidRDefault="00CD585B" w:rsidP="00CD585B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Целевые индикаторы и показатели развития системы транспортной инфраструктуры  </w:t>
      </w:r>
      <w:proofErr w:type="spellStart"/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>Апсуанского</w:t>
      </w:r>
      <w:proofErr w:type="spellEnd"/>
      <w:r w:rsidRPr="00CD585B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 сельского поселения.</w:t>
      </w:r>
    </w:p>
    <w:p w:rsidR="00CD585B" w:rsidRPr="00CD585B" w:rsidRDefault="00CD585B" w:rsidP="00CD585B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  <w:lang w:eastAsia="ar-SA"/>
        </w:rPr>
      </w:pPr>
    </w:p>
    <w:p w:rsidR="00CD585B" w:rsidRPr="00CD585B" w:rsidRDefault="00CD585B" w:rsidP="00CD585B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CD585B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Целевые индикаторы для проведения мониторинга за реализацией программы комплексного развития транспортной инфраструктуры </w:t>
      </w:r>
    </w:p>
    <w:tbl>
      <w:tblPr>
        <w:tblW w:w="10207" w:type="dxa"/>
        <w:tblInd w:w="-318" w:type="dxa"/>
        <w:tblLayout w:type="fixed"/>
        <w:tblLook w:val="0000"/>
      </w:tblPr>
      <w:tblGrid>
        <w:gridCol w:w="1560"/>
        <w:gridCol w:w="1985"/>
        <w:gridCol w:w="709"/>
        <w:gridCol w:w="992"/>
        <w:gridCol w:w="992"/>
        <w:gridCol w:w="992"/>
        <w:gridCol w:w="992"/>
        <w:gridCol w:w="992"/>
        <w:gridCol w:w="993"/>
      </w:tblGrid>
      <w:tr w:rsidR="00CD585B" w:rsidRPr="00CD585B" w:rsidTr="00E237F8">
        <w:trPr>
          <w:trHeight w:val="315"/>
          <w:tblHeader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Группа индикаторов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Наименование целевых индикаторов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2019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2020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b/>
                <w:bCs/>
                <w:szCs w:val="24"/>
                <w:lang w:eastAsia="ru-RU"/>
              </w:rPr>
              <w:t>2032</w:t>
            </w:r>
          </w:p>
        </w:tc>
      </w:tr>
      <w:tr w:rsidR="00CD585B" w:rsidRPr="00CD585B" w:rsidTr="00E237F8">
        <w:trPr>
          <w:cantSplit/>
          <w:trHeight w:val="868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ind w:firstLine="1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доступности для населения транспортных слуг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автомобильных улиц и дорог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8E62CC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</w:tr>
      <w:tr w:rsidR="00CD585B" w:rsidRPr="00CD585B" w:rsidTr="00E237F8">
        <w:trPr>
          <w:cantSplit/>
          <w:trHeight w:val="735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Улучшенная структура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8E62CC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</w:tr>
      <w:tr w:rsidR="00CD585B" w:rsidRPr="00CD585B" w:rsidTr="00E237F8">
        <w:trPr>
          <w:trHeight w:val="821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спроса на   развитие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Общая протяженность улично-дорожной сети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8E62CC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E237F8" w:rsidP="00E237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29590</w:t>
            </w:r>
          </w:p>
        </w:tc>
      </w:tr>
      <w:tr w:rsidR="00CD585B" w:rsidRPr="00CD585B" w:rsidTr="00E237F8">
        <w:trPr>
          <w:trHeight w:val="945"/>
        </w:trPr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степени охвата потребителей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Транспортная обеспеченность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CD585B" w:rsidRPr="00CD585B" w:rsidTr="00E237F8">
        <w:trPr>
          <w:trHeight w:val="617"/>
        </w:trPr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Безопасность дорожного движения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CD585B" w:rsidRPr="00CD585B" w:rsidTr="00E237F8">
        <w:trPr>
          <w:trHeight w:val="404"/>
        </w:trPr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надежности  уличн</w:t>
            </w:r>
            <w:proofErr w:type="gramStart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о-</w:t>
            </w:r>
            <w:proofErr w:type="gramEnd"/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дорожной сети</w:t>
            </w:r>
          </w:p>
        </w:tc>
        <w:tc>
          <w:tcPr>
            <w:tcW w:w="198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CD585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реконструкции сетей (за год)*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км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D585B" w:rsidRPr="00CD585B" w:rsidRDefault="00CD585B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D585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D85885" w:rsidRDefault="00A23FC2" w:rsidP="00D85885">
      <w:pPr>
        <w:pStyle w:val="4"/>
        <w:spacing w:before="0" w:after="0"/>
        <w:rPr>
          <w:rFonts w:ascii="Verdana" w:hAnsi="Verdana"/>
          <w:color w:val="0000FF"/>
          <w:sz w:val="22"/>
          <w:szCs w:val="22"/>
        </w:rPr>
      </w:pPr>
      <w:bookmarkStart w:id="16" w:name="_Toc339355919"/>
      <w:r>
        <w:rPr>
          <w:rFonts w:ascii="Verdana" w:hAnsi="Verdana"/>
          <w:color w:val="0000FF"/>
          <w:sz w:val="22"/>
          <w:szCs w:val="22"/>
        </w:rPr>
        <w:t xml:space="preserve"> </w:t>
      </w:r>
      <w:bookmarkStart w:id="17" w:name="_Toc280554426"/>
      <w:bookmarkStart w:id="18" w:name="_Toc339355921"/>
      <w:bookmarkEnd w:id="16"/>
    </w:p>
    <w:bookmarkEnd w:id="17"/>
    <w:bookmarkEnd w:id="18"/>
    <w:p w:rsidR="00D85885" w:rsidRDefault="00D85885" w:rsidP="0082753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0D678E" w:rsidRDefault="000D678E" w:rsidP="0082753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0D678E" w:rsidRDefault="000D678E" w:rsidP="0082753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237F8" w:rsidRPr="00E237F8" w:rsidRDefault="00E237F8" w:rsidP="00E237F8">
      <w:pPr>
        <w:widowControl w:val="0"/>
        <w:shd w:val="clear" w:color="auto" w:fill="FFFFFF"/>
        <w:tabs>
          <w:tab w:val="left" w:pos="1080"/>
        </w:tabs>
        <w:suppressAutoHyphens/>
        <w:autoSpaceDE w:val="0"/>
        <w:spacing w:after="0" w:line="240" w:lineRule="auto"/>
        <w:ind w:left="2681"/>
        <w:jc w:val="both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lastRenderedPageBreak/>
        <w:t>Структура инвестиций.</w:t>
      </w:r>
    </w:p>
    <w:p w:rsidR="00E237F8" w:rsidRPr="00E237F8" w:rsidRDefault="00E237F8" w:rsidP="00E237F8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Общий объём средств, необходимый на первоочередные мероприя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тия по модернизации объектов улично – дорожной сети 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Апсуанского</w:t>
      </w:r>
      <w:proofErr w:type="spell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сельского поселения на 2016 - 20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годы, составляет </w:t>
      </w:r>
      <w:r w:rsidR="00743E7D" w:rsidRPr="00743E7D">
        <w:rPr>
          <w:rFonts w:ascii="Times New Roman" w:eastAsia="Times New Roman" w:hAnsi="Times New Roman" w:cs="Times New Roman"/>
          <w:sz w:val="28"/>
          <w:szCs w:val="28"/>
          <w:lang w:eastAsia="ru-RU"/>
        </w:rPr>
        <w:t>5353,</w:t>
      </w:r>
      <w:r w:rsidR="00743E7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8623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рублей. Из них наибольшая доля требуется на ремонт  автомобильных дорог</w:t>
      </w:r>
    </w:p>
    <w:p w:rsidR="00E237F8" w:rsidRPr="00E237F8" w:rsidRDefault="00E237F8" w:rsidP="00E237F8">
      <w:pPr>
        <w:shd w:val="clear" w:color="auto" w:fill="FFFFFF"/>
        <w:spacing w:after="0" w:line="274" w:lineRule="exact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Распределение планового объёма инвестиций по транспортной инфраструктуре с учётом реализуемых и планируемых к реализации проектов развития уличн</w:t>
      </w:r>
      <w:proofErr w:type="gramStart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дорожной сети, а также их приоритетности потребности в финансовых вложениях распределены на 2016 – 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годы. Полученные результаты (в ценах 2016 года) приведены в таб.</w:t>
      </w:r>
      <w:r w:rsidR="00743E7D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</w:p>
    <w:p w:rsidR="00E237F8" w:rsidRPr="00E237F8" w:rsidRDefault="00E237F8" w:rsidP="00E237F8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</w:p>
    <w:p w:rsidR="00E237F8" w:rsidRPr="00E237F8" w:rsidRDefault="00E237F8" w:rsidP="00E237F8">
      <w:pPr>
        <w:shd w:val="clear" w:color="auto" w:fill="FFFFFF"/>
        <w:spacing w:after="0" w:line="274" w:lineRule="exact"/>
        <w:ind w:firstLine="54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 w:rsidR="00743E7D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1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Распределение объёма инвестиций на период реализации ПТР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Апсуанского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 сель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ского поселения, тыс. руб.</w:t>
      </w: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73"/>
        <w:gridCol w:w="2211"/>
        <w:gridCol w:w="1017"/>
        <w:gridCol w:w="1018"/>
        <w:gridCol w:w="1017"/>
        <w:gridCol w:w="1018"/>
        <w:gridCol w:w="1017"/>
        <w:gridCol w:w="1018"/>
        <w:gridCol w:w="1134"/>
      </w:tblGrid>
      <w:tr w:rsidR="00E237F8" w:rsidRPr="00E237F8" w:rsidTr="000D678E">
        <w:trPr>
          <w:trHeight w:hRule="exact" w:val="505"/>
        </w:trPr>
        <w:tc>
          <w:tcPr>
            <w:tcW w:w="47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34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21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услуг</w:t>
            </w:r>
          </w:p>
        </w:tc>
        <w:tc>
          <w:tcPr>
            <w:tcW w:w="610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Инвестиции на реализацию программы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всего</w:t>
            </w:r>
          </w:p>
        </w:tc>
      </w:tr>
      <w:tr w:rsidR="00743E7D" w:rsidRPr="00E237F8" w:rsidTr="000D678E">
        <w:trPr>
          <w:trHeight w:hRule="exact" w:val="569"/>
        </w:trPr>
        <w:tc>
          <w:tcPr>
            <w:tcW w:w="47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2017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-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2021-2026</w:t>
            </w: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20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743E7D" w:rsidRPr="00E237F8" w:rsidTr="00743E7D">
        <w:trPr>
          <w:trHeight w:hRule="exact" w:val="293"/>
        </w:trPr>
        <w:tc>
          <w:tcPr>
            <w:tcW w:w="47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753,4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-2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2500,00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5353,4</w:t>
            </w:r>
          </w:p>
        </w:tc>
      </w:tr>
      <w:tr w:rsidR="00743E7D" w:rsidRPr="00E237F8" w:rsidTr="00743E7D">
        <w:trPr>
          <w:trHeight w:hRule="exact" w:val="283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-15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50,0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50,0</w:t>
            </w:r>
          </w:p>
        </w:tc>
        <w:tc>
          <w:tcPr>
            <w:tcW w:w="1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-37" w:firstLine="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50,0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250,0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743E7D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500,0</w:t>
            </w:r>
          </w:p>
          <w:p w:rsidR="00743E7D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743E7D" w:rsidRPr="00743E7D" w:rsidRDefault="00743E7D" w:rsidP="00E237F8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37F8" w:rsidRPr="00E237F8" w:rsidRDefault="00E237F8" w:rsidP="00E237F8">
      <w:pPr>
        <w:shd w:val="clear" w:color="auto" w:fill="FFFFFF"/>
        <w:spacing w:after="0" w:line="240" w:lineRule="auto"/>
        <w:ind w:right="-52"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анализа </w:t>
      </w:r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состояния   </w:t>
      </w:r>
      <w:proofErr w:type="spell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уличн</w:t>
      </w:r>
      <w:proofErr w:type="gramStart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proofErr w:type="spell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proofErr w:type="gram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дорожной сети  </w:t>
      </w:r>
      <w:proofErr w:type="spellStart"/>
      <w:r w:rsidR="00743E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Апсуанского</w:t>
      </w:r>
      <w:proofErr w:type="spellEnd"/>
      <w:r w:rsidRPr="00E237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сельского поселения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показано, что экономика поселе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ния является малопривлекательной для частных инвестиций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.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Причинами тому служат 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низкий уровень доходов населения, отсутствие роста объёмов производства, относительно 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стабильная численность населения. Наряду с этим бюджетная обеспеченность поселения находится на низком уровне. Поэтому в ка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честве основного источника инвестиций предлагается подразумевать поступления от вы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шестоящих бюджетов.</w:t>
      </w:r>
    </w:p>
    <w:p w:rsidR="00E237F8" w:rsidRPr="00E237F8" w:rsidRDefault="00E237F8" w:rsidP="00E237F8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Оценочное распределение денежных средств на реализацию ПТР (в ценах 2016 го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да) приведено в таб.</w:t>
      </w:r>
      <w:r w:rsidR="00743E7D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</w:p>
    <w:p w:rsidR="00E237F8" w:rsidRPr="000D678E" w:rsidRDefault="00E237F8" w:rsidP="00E237F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16"/>
          <w:szCs w:val="16"/>
          <w:lang w:eastAsia="ru-RU"/>
        </w:rPr>
      </w:pPr>
    </w:p>
    <w:p w:rsidR="00E237F8" w:rsidRPr="00E237F8" w:rsidRDefault="00E237F8" w:rsidP="00E237F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</w:pP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Таблица </w:t>
      </w:r>
      <w:r w:rsidR="00743E7D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2</w:t>
      </w:r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. Источники привлечения денежных средств на реализацию ПКР </w:t>
      </w:r>
      <w:proofErr w:type="spellStart"/>
      <w:r w:rsidR="00743E7D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>Апсуанского</w:t>
      </w:r>
      <w:proofErr w:type="spellEnd"/>
      <w:r w:rsidRPr="00E237F8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  <w:lang w:eastAsia="ru-RU"/>
        </w:rPr>
        <w:t xml:space="preserve"> сельского поселения, тыс. руб.</w:t>
      </w:r>
    </w:p>
    <w:tbl>
      <w:tblPr>
        <w:tblW w:w="9639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52"/>
        <w:gridCol w:w="1491"/>
        <w:gridCol w:w="1491"/>
        <w:gridCol w:w="1491"/>
        <w:gridCol w:w="1491"/>
        <w:gridCol w:w="1491"/>
        <w:gridCol w:w="1632"/>
      </w:tblGrid>
      <w:tr w:rsidR="00E237F8" w:rsidRPr="00E237F8" w:rsidTr="000D678E">
        <w:trPr>
          <w:trHeight w:hRule="exact" w:val="1511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58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149"/>
              <w:jc w:val="center"/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74" w:lineRule="exact"/>
              <w:ind w:left="86" w:right="86" w:firstLine="7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Бюджеты всех уров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t>ней и част</w:t>
            </w:r>
            <w:r w:rsidRPr="00E237F8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ные инве</w:t>
            </w:r>
            <w:r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сторы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78" w:lineRule="exact"/>
              <w:ind w:left="38" w:right="5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 xml:space="preserve">В т.ч.  федеральный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F81EB6">
            <w:pPr>
              <w:shd w:val="clear" w:color="auto" w:fill="FFFFFF"/>
              <w:snapToGrid w:val="0"/>
              <w:spacing w:after="0" w:line="274" w:lineRule="exact"/>
              <w:ind w:left="110" w:right="1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В т.ч. </w:t>
            </w: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бюджет </w:t>
            </w:r>
            <w:r w:rsidR="00F81EB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республиканский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т.ч.</w:t>
            </w:r>
          </w:p>
          <w:p w:rsidR="00E237F8" w:rsidRPr="00E237F8" w:rsidRDefault="00E237F8" w:rsidP="00E237F8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бюджет</w:t>
            </w:r>
          </w:p>
          <w:p w:rsidR="00E237F8" w:rsidRPr="00E237F8" w:rsidRDefault="00F81EB6" w:rsidP="00E237F8">
            <w:pPr>
              <w:shd w:val="clear" w:color="auto" w:fill="FFFFFF"/>
              <w:spacing w:after="0" w:line="274" w:lineRule="exact"/>
              <w:jc w:val="center"/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Апсуан</w:t>
            </w:r>
            <w:r w:rsidR="00E237F8"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>ского</w:t>
            </w:r>
            <w:proofErr w:type="spellEnd"/>
            <w:r w:rsidR="00E237F8" w:rsidRPr="00E237F8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  <w:lang w:eastAsia="ru-RU"/>
              </w:rPr>
              <w:t xml:space="preserve"> сельского поселения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78" w:lineRule="exact"/>
              <w:ind w:left="86" w:right="115"/>
              <w:jc w:val="center"/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В т.ч. вне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softHyphen/>
            </w:r>
            <w:r w:rsidRPr="00E237F8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eastAsia="ru-RU"/>
              </w:rPr>
              <w:t xml:space="preserve">бюджетные </w:t>
            </w:r>
            <w:r w:rsidRPr="00E237F8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  <w:lang w:eastAsia="ru-RU"/>
              </w:rPr>
              <w:t>источники</w:t>
            </w:r>
          </w:p>
        </w:tc>
      </w:tr>
      <w:tr w:rsidR="00E237F8" w:rsidRPr="00E237F8" w:rsidTr="00F81EB6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Ремонт дорог</w:t>
            </w:r>
          </w:p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сетидорожной</w:t>
            </w:r>
            <w:proofErr w:type="spellEnd"/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ind w:left="-5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753,4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753,4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E237F8" w:rsidRPr="00E237F8" w:rsidTr="00F81EB6">
        <w:trPr>
          <w:trHeight w:hRule="exact" w:val="283"/>
        </w:trPr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left="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Освещение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="00E237F8" w:rsidRPr="00E237F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50,0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237F8" w:rsidRPr="00E237F8" w:rsidRDefault="00743E7D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250,0</w:t>
            </w:r>
          </w:p>
        </w:tc>
        <w:tc>
          <w:tcPr>
            <w:tcW w:w="1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E237F8" w:rsidRPr="00E237F8" w:rsidRDefault="00E237F8" w:rsidP="00E237F8">
            <w:pPr>
              <w:shd w:val="clear" w:color="auto" w:fill="FFFFFF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237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743E7D" w:rsidRDefault="00743E7D" w:rsidP="00E237F8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37F8" w:rsidRPr="00E237F8" w:rsidRDefault="00E237F8" w:rsidP="00E237F8">
      <w:pPr>
        <w:shd w:val="clear" w:color="auto" w:fill="FFFFFF"/>
        <w:spacing w:after="0" w:line="240" w:lineRule="auto"/>
        <w:ind w:right="-5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внебюджетными источниками понимаются средства пред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приятий, внешних инвесторов и потребителей. Более конкретно распределение источни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ков финансирования определяется при разработке инвестиционных проектов.</w:t>
      </w:r>
    </w:p>
    <w:p w:rsidR="00E237F8" w:rsidRPr="00E237F8" w:rsidRDefault="00E237F8" w:rsidP="00E237F8">
      <w:pPr>
        <w:shd w:val="clear" w:color="auto" w:fill="FFFFFF"/>
        <w:spacing w:after="0" w:line="274" w:lineRule="exact"/>
        <w:ind w:left="67" w:right="130" w:firstLine="76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Перспективы сельского поселения до 20</w:t>
      </w:r>
      <w:r w:rsidR="00743E7D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26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года связаны с расширением производ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  <w:t>ства в сельском хозяйстве, растениеводстве, животноводстве, личных подсобных хозяйст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softHyphen/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вах.</w:t>
      </w:r>
    </w:p>
    <w:p w:rsidR="00E237F8" w:rsidRPr="00E237F8" w:rsidRDefault="00E237F8" w:rsidP="00E237F8">
      <w:pPr>
        <w:shd w:val="clear" w:color="auto" w:fill="FFFFFF"/>
        <w:spacing w:after="0" w:line="274" w:lineRule="exact"/>
        <w:ind w:left="72" w:right="130" w:firstLine="706"/>
        <w:jc w:val="both"/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Рассматривая интегральные показатели текущего уровня социально-</w:t>
      </w: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экономического развития </w:t>
      </w:r>
      <w:proofErr w:type="spellStart"/>
      <w:r w:rsidR="00743E7D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Апсуанского</w:t>
      </w:r>
      <w:proofErr w:type="spell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сельского поселения, отмечается следующее:</w:t>
      </w:r>
    </w:p>
    <w:p w:rsidR="00E237F8" w:rsidRPr="00E237F8" w:rsidRDefault="00E237F8" w:rsidP="00E237F8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бюджетная обеспеченность низкая.</w:t>
      </w:r>
    </w:p>
    <w:p w:rsidR="00E237F8" w:rsidRPr="00E237F8" w:rsidRDefault="00E237F8" w:rsidP="00E237F8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8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транспортная доступность населенных пунктов поселения низкая;</w:t>
      </w:r>
    </w:p>
    <w:p w:rsidR="00E237F8" w:rsidRPr="00E237F8" w:rsidRDefault="00E237F8" w:rsidP="00E237F8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наличие трудовых ресурсов позволяет обеспечить потребности населения и рас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ширение производства;</w:t>
      </w:r>
    </w:p>
    <w:p w:rsidR="00E237F8" w:rsidRPr="00E237F8" w:rsidRDefault="00E237F8" w:rsidP="00E237F8">
      <w:pPr>
        <w:widowControl w:val="0"/>
        <w:numPr>
          <w:ilvl w:val="0"/>
          <w:numId w:val="10"/>
        </w:numPr>
        <w:shd w:val="clear" w:color="auto" w:fill="FFFFFF"/>
        <w:tabs>
          <w:tab w:val="left" w:pos="917"/>
        </w:tabs>
        <w:suppressAutoHyphens/>
        <w:autoSpaceDE w:val="0"/>
        <w:spacing w:after="0" w:line="274" w:lineRule="exact"/>
        <w:ind w:left="72" w:right="125" w:firstLine="7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жилищного фонда - в большей части приемлемое с достаточно высо</w:t>
      </w:r>
      <w:r w:rsidRPr="00E237F8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кой долей ветхого жилья;</w:t>
      </w:r>
    </w:p>
    <w:p w:rsidR="00E237F8" w:rsidRPr="00E237F8" w:rsidRDefault="00E237F8" w:rsidP="00E237F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доходы населения на уровне </w:t>
      </w:r>
      <w:proofErr w:type="gramStart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средних</w:t>
      </w:r>
      <w:proofErr w:type="gramEnd"/>
      <w:r w:rsidRPr="00E237F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 xml:space="preserve"> по району.</w:t>
      </w:r>
    </w:p>
    <w:p w:rsidR="00827538" w:rsidRDefault="00827538" w:rsidP="0082753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D585B" w:rsidRPr="00CD585B" w:rsidRDefault="00CD585B" w:rsidP="00CD585B">
      <w:pPr>
        <w:spacing w:after="150" w:line="238" w:lineRule="atLeast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Предложение по институциональным преобразованиям. Совершенствованию правового информационного обеспечения деятельности в сфере транспортного обслуживания населения и субъектов экономической деятельности  на территории </w:t>
      </w:r>
      <w:proofErr w:type="spellStart"/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Апсуанского</w:t>
      </w:r>
      <w:proofErr w:type="spellEnd"/>
      <w:r w:rsidRPr="00CD585B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сельского поселения.</w:t>
      </w:r>
    </w:p>
    <w:p w:rsidR="00CD585B" w:rsidRPr="00CD585B" w:rsidRDefault="00CD585B" w:rsidP="00CD58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Администрация </w:t>
      </w:r>
      <w:proofErr w:type="spell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Апсуанского</w:t>
      </w:r>
      <w:proofErr w:type="spell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сельского поселения осуществляет общий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ходом реализации мероприятий Программы, а также непосредственно организационные, методические и контрольные функции в ходе реализации Программы, которые обеспечивают:</w:t>
      </w:r>
    </w:p>
    <w:p w:rsidR="00CD585B" w:rsidRPr="00CD585B" w:rsidRDefault="00CD585B" w:rsidP="00CD58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разработку ежегодного плана мероприятий по реализации Программы с уточнением объемов и источников финансирования мероприятий;</w:t>
      </w:r>
    </w:p>
    <w:p w:rsidR="00CD585B" w:rsidRPr="00CD585B" w:rsidRDefault="00CD585B" w:rsidP="00CD58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реализацией программных мероприятий по срокам, содержанию, финансовым затратам и ресурсам;</w:t>
      </w:r>
    </w:p>
    <w:p w:rsidR="00CD585B" w:rsidRPr="00CD585B" w:rsidRDefault="00CD585B" w:rsidP="00CD585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- методическое, информационное и организационное сопровождение работы по реализации комплекса программных мероприятий.</w:t>
      </w:r>
    </w:p>
    <w:p w:rsidR="00CD585B" w:rsidRPr="00CD585B" w:rsidRDefault="00CD585B" w:rsidP="00CD58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разрабатывается сроком на 10 лет и подлежит корректировке ежегодно.</w:t>
      </w:r>
    </w:p>
    <w:p w:rsidR="00CD585B" w:rsidRPr="00CD585B" w:rsidRDefault="00CD585B" w:rsidP="00CD58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Утверждение тарифов и принятие решений по выделению бюджетных средств из бюджета МО, подготовка и проведение конкурсов на привлечение инвесторов, принимаются в соответствии с действующим законодательством.</w:t>
      </w:r>
    </w:p>
    <w:p w:rsidR="00CD585B" w:rsidRPr="00CD585B" w:rsidRDefault="00CD585B" w:rsidP="00CD58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и корректировка Программы осуществляется на основании следующих нормативных документов.</w:t>
      </w:r>
    </w:p>
    <w:p w:rsidR="00CD585B" w:rsidRPr="00CD585B" w:rsidRDefault="00CD585B" w:rsidP="00CD58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Мониторинг Программы включает следующие этапы:</w:t>
      </w:r>
    </w:p>
    <w:p w:rsidR="00CD585B" w:rsidRPr="00CD585B" w:rsidRDefault="00CD585B" w:rsidP="00CD585B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1.Периодический сбор информации о результатах проводимых преобразований в транспортном  хозяйстве, а также информации о состоянии и развитии транспортной  инфраструктуры;</w:t>
      </w:r>
    </w:p>
    <w:p w:rsidR="00CD585B" w:rsidRPr="00CD585B" w:rsidRDefault="00CD585B" w:rsidP="00CD585B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2.Вверификация данных;</w:t>
      </w:r>
    </w:p>
    <w:p w:rsidR="00CD585B" w:rsidRPr="00CD585B" w:rsidRDefault="00CD585B" w:rsidP="00CD585B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3.Анализ данных о результатах проводимых преобразований транспортной  инфраструктуры.</w:t>
      </w:r>
    </w:p>
    <w:p w:rsidR="00CD585B" w:rsidRPr="00CD585B" w:rsidRDefault="00CD585B" w:rsidP="00CD585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 осуществляется посредством сбора, обработки и анализа информации. Сбор исходной информации производится по показателям, характеризующим выполнение программы, а также состоянию транспортной  инфраструктуры. </w:t>
      </w:r>
    </w:p>
    <w:p w:rsidR="00850B58" w:rsidRPr="001A5AC5" w:rsidRDefault="00CD585B" w:rsidP="000D678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Разработка и последующая корректировка Программы комплексного развития транспортной  инфраструктуры базируется на необходимости </w:t>
      </w:r>
      <w:proofErr w:type="gramStart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достижения целевых уровней муниципальных стандартов качества предоставления транспортных услуг</w:t>
      </w:r>
      <w:proofErr w:type="gramEnd"/>
      <w:r w:rsidRPr="00CD58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соблюдении ограничений по платежной способности потребителей, то есть при обеспечении не только технической, но и экономической доступности коммунальных услуг.</w:t>
      </w:r>
    </w:p>
    <w:sectPr w:rsidR="00850B58" w:rsidRPr="001A5AC5" w:rsidSect="005C78A5">
      <w:footerReference w:type="default" r:id="rId15"/>
      <w:pgSz w:w="11906" w:h="16838"/>
      <w:pgMar w:top="709" w:right="991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5B22" w:rsidRDefault="002A5B22" w:rsidP="00850B58">
      <w:pPr>
        <w:spacing w:after="0" w:line="240" w:lineRule="auto"/>
      </w:pPr>
      <w:r>
        <w:separator/>
      </w:r>
    </w:p>
  </w:endnote>
  <w:endnote w:type="continuationSeparator" w:id="0">
    <w:p w:rsidR="002A5B22" w:rsidRDefault="002A5B22" w:rsidP="0085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106352"/>
      <w:docPartObj>
        <w:docPartGallery w:val="Page Numbers (Bottom of Page)"/>
        <w:docPartUnique/>
      </w:docPartObj>
    </w:sdtPr>
    <w:sdtContent>
      <w:p w:rsidR="00A12FBC" w:rsidRDefault="0066706C">
        <w:pPr>
          <w:pStyle w:val="ad"/>
          <w:jc w:val="right"/>
        </w:pPr>
        <w:r>
          <w:fldChar w:fldCharType="begin"/>
        </w:r>
        <w:r w:rsidR="00A12FBC">
          <w:instrText xml:space="preserve"> PAGE   \* MERGEFORMAT </w:instrText>
        </w:r>
        <w:r>
          <w:fldChar w:fldCharType="separate"/>
        </w:r>
        <w:r w:rsidR="00F72184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  <w:p w:rsidR="00A12FBC" w:rsidRDefault="00A12FBC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5B22" w:rsidRDefault="002A5B22" w:rsidP="00850B58">
      <w:pPr>
        <w:spacing w:after="0" w:line="240" w:lineRule="auto"/>
      </w:pPr>
      <w:r>
        <w:separator/>
      </w:r>
    </w:p>
  </w:footnote>
  <w:footnote w:type="continuationSeparator" w:id="0">
    <w:p w:rsidR="002A5B22" w:rsidRDefault="002A5B22" w:rsidP="00850B58">
      <w:pPr>
        <w:spacing w:after="0" w:line="240" w:lineRule="auto"/>
      </w:pPr>
      <w:r>
        <w:continuationSeparator/>
      </w:r>
    </w:p>
  </w:footnote>
  <w:footnote w:id="1">
    <w:p w:rsidR="00A12FBC" w:rsidRDefault="00A12FBC" w:rsidP="008140BC">
      <w:pPr>
        <w:pStyle w:val="a8"/>
      </w:pPr>
      <w:r>
        <w:rPr>
          <w:rStyle w:val="aa"/>
        </w:rPr>
        <w:footnoteRef/>
      </w:r>
      <w:r>
        <w:t xml:space="preserve"> По оценке количество автомобилей в СП значительно больше.</w:t>
      </w:r>
    </w:p>
  </w:footnote>
  <w:footnote w:id="2">
    <w:p w:rsidR="00A12FBC" w:rsidRDefault="00A12FBC" w:rsidP="008140BC">
      <w:pPr>
        <w:pStyle w:val="a8"/>
      </w:pPr>
      <w:r>
        <w:rPr>
          <w:rStyle w:val="aa"/>
        </w:rPr>
        <w:footnoteRef/>
      </w:r>
      <w:r>
        <w:t xml:space="preserve"> По данным приведенным в общедоступной базе данных муниципальных образований Госкомстата РФ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4"/>
    <w:lvl w:ilvl="0">
      <w:numFmt w:val="bullet"/>
      <w:lvlText w:val="-"/>
      <w:lvlJc w:val="left"/>
      <w:pPr>
        <w:tabs>
          <w:tab w:val="num" w:pos="1035"/>
        </w:tabs>
        <w:ind w:left="900" w:firstLine="0"/>
      </w:pPr>
      <w:rPr>
        <w:rFonts w:ascii="Times New Roman" w:hAnsi="Times New Roman" w:cs="Times New Roman"/>
      </w:rPr>
    </w:lvl>
  </w:abstractNum>
  <w:abstractNum w:abstractNumId="1">
    <w:nsid w:val="00000011"/>
    <w:multiLevelType w:val="singleLevel"/>
    <w:tmpl w:val="00000011"/>
    <w:name w:val="WW8Num22"/>
    <w:lvl w:ilvl="0">
      <w:start w:val="1"/>
      <w:numFmt w:val="decimal"/>
      <w:lvlText w:val="6.%1."/>
      <w:lvlJc w:val="left"/>
      <w:pPr>
        <w:tabs>
          <w:tab w:val="num" w:pos="2141"/>
        </w:tabs>
        <w:ind w:left="2141" w:hanging="360"/>
      </w:pPr>
    </w:lvl>
  </w:abstractNum>
  <w:abstractNum w:abstractNumId="2">
    <w:nsid w:val="08997650"/>
    <w:multiLevelType w:val="hybridMultilevel"/>
    <w:tmpl w:val="AB7C5212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">
    <w:nsid w:val="16DF125B"/>
    <w:multiLevelType w:val="hybridMultilevel"/>
    <w:tmpl w:val="A574E6B2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">
    <w:nsid w:val="3B9747C7"/>
    <w:multiLevelType w:val="hybridMultilevel"/>
    <w:tmpl w:val="D158B196"/>
    <w:lvl w:ilvl="0" w:tplc="5B6231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2A1AB2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4C04A3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1CBD5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240DD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44953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336917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6454E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1000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F9D1E42"/>
    <w:multiLevelType w:val="hybridMultilevel"/>
    <w:tmpl w:val="E00E000E"/>
    <w:lvl w:ilvl="0" w:tplc="B846C7B2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6">
    <w:nsid w:val="3FEF6849"/>
    <w:multiLevelType w:val="multilevel"/>
    <w:tmpl w:val="F926E67C"/>
    <w:lvl w:ilvl="0">
      <w:start w:val="1"/>
      <w:numFmt w:val="decimal"/>
      <w:lvlText w:val="%1."/>
      <w:lvlJc w:val="left"/>
      <w:pPr>
        <w:tabs>
          <w:tab w:val="num" w:pos="870"/>
        </w:tabs>
        <w:ind w:left="870" w:hanging="870"/>
      </w:pPr>
    </w:lvl>
    <w:lvl w:ilvl="1">
      <w:start w:val="1"/>
      <w:numFmt w:val="bullet"/>
      <w:lvlText w:val=""/>
      <w:lvlJc w:val="left"/>
      <w:pPr>
        <w:tabs>
          <w:tab w:val="num" w:pos="2430"/>
        </w:tabs>
        <w:ind w:left="2430" w:hanging="87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3210"/>
        </w:tabs>
        <w:ind w:left="3210" w:hanging="870"/>
      </w:pPr>
    </w:lvl>
    <w:lvl w:ilvl="3">
      <w:start w:val="1"/>
      <w:numFmt w:val="decimal"/>
      <w:lvlText w:val="%1.%2.%3.%4."/>
      <w:lvlJc w:val="left"/>
      <w:pPr>
        <w:tabs>
          <w:tab w:val="num" w:pos="2970"/>
        </w:tabs>
        <w:ind w:left="2970" w:hanging="1080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3600" w:hanging="1080"/>
      </w:pPr>
    </w:lvl>
    <w:lvl w:ilvl="5">
      <w:start w:val="1"/>
      <w:numFmt w:val="decimal"/>
      <w:lvlText w:val="%1.%2.%3.%4.%5.%6."/>
      <w:lvlJc w:val="left"/>
      <w:pPr>
        <w:tabs>
          <w:tab w:val="num" w:pos="4590"/>
        </w:tabs>
        <w:ind w:left="459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522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6210"/>
        </w:tabs>
        <w:ind w:left="621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6840" w:hanging="1800"/>
      </w:pPr>
    </w:lvl>
  </w:abstractNum>
  <w:abstractNum w:abstractNumId="7">
    <w:nsid w:val="400E2A9A"/>
    <w:multiLevelType w:val="hybridMultilevel"/>
    <w:tmpl w:val="3320B784"/>
    <w:lvl w:ilvl="0" w:tplc="0419000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8">
    <w:nsid w:val="4C186ECD"/>
    <w:multiLevelType w:val="hybridMultilevel"/>
    <w:tmpl w:val="FD3443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377A69"/>
    <w:multiLevelType w:val="multilevel"/>
    <w:tmpl w:val="E3EEA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65"/>
        </w:tabs>
        <w:ind w:left="1065" w:hanging="705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tabs>
          <w:tab w:val="num" w:pos="3600"/>
        </w:tabs>
        <w:ind w:left="3600" w:hanging="72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08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440"/>
      </w:pPr>
      <w:rPr>
        <w:rFonts w:hint="default"/>
        <w:sz w:val="26"/>
      </w:rPr>
    </w:lvl>
  </w:abstractNum>
  <w:abstractNum w:abstractNumId="10">
    <w:nsid w:val="5CCD6350"/>
    <w:multiLevelType w:val="hybridMultilevel"/>
    <w:tmpl w:val="BBD8EE6C"/>
    <w:lvl w:ilvl="0" w:tplc="43AA526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>
    <w:nsid w:val="77F95BC7"/>
    <w:multiLevelType w:val="hybridMultilevel"/>
    <w:tmpl w:val="76CAC336"/>
    <w:lvl w:ilvl="0" w:tplc="16948FEE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"/>
  </w:num>
  <w:num w:numId="3">
    <w:abstractNumId w:val="3"/>
  </w:num>
  <w:num w:numId="4">
    <w:abstractNumId w:val="7"/>
  </w:num>
  <w:num w:numId="5">
    <w:abstractNumId w:val="4"/>
  </w:num>
  <w:num w:numId="6">
    <w:abstractNumId w:val="5"/>
  </w:num>
  <w:num w:numId="7">
    <w:abstractNumId w:val="11"/>
  </w:num>
  <w:num w:numId="8">
    <w:abstractNumId w:val="6"/>
  </w:num>
  <w:num w:numId="9">
    <w:abstractNumId w:val="10"/>
  </w:num>
  <w:num w:numId="10">
    <w:abstractNumId w:val="0"/>
  </w:num>
  <w:num w:numId="11">
    <w:abstractNumId w:val="1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831D0"/>
    <w:rsid w:val="00002877"/>
    <w:rsid w:val="00005F61"/>
    <w:rsid w:val="000078BF"/>
    <w:rsid w:val="0007181C"/>
    <w:rsid w:val="00095285"/>
    <w:rsid w:val="000A29D5"/>
    <w:rsid w:val="000B615B"/>
    <w:rsid w:val="000D678E"/>
    <w:rsid w:val="00124D40"/>
    <w:rsid w:val="00155D50"/>
    <w:rsid w:val="00160861"/>
    <w:rsid w:val="001878FD"/>
    <w:rsid w:val="0019568D"/>
    <w:rsid w:val="001A5AC5"/>
    <w:rsid w:val="001C2C27"/>
    <w:rsid w:val="001C35F2"/>
    <w:rsid w:val="001D1976"/>
    <w:rsid w:val="00203EBF"/>
    <w:rsid w:val="00217B74"/>
    <w:rsid w:val="00270464"/>
    <w:rsid w:val="002A5B22"/>
    <w:rsid w:val="00301998"/>
    <w:rsid w:val="00303AAB"/>
    <w:rsid w:val="00311FCF"/>
    <w:rsid w:val="00320DF4"/>
    <w:rsid w:val="00320FB1"/>
    <w:rsid w:val="00336252"/>
    <w:rsid w:val="00354B6F"/>
    <w:rsid w:val="00374CCC"/>
    <w:rsid w:val="00390377"/>
    <w:rsid w:val="00390A2D"/>
    <w:rsid w:val="003A0970"/>
    <w:rsid w:val="003B1DF5"/>
    <w:rsid w:val="003F649A"/>
    <w:rsid w:val="0041010D"/>
    <w:rsid w:val="00414D9F"/>
    <w:rsid w:val="00427B4C"/>
    <w:rsid w:val="00444AB8"/>
    <w:rsid w:val="00454075"/>
    <w:rsid w:val="004575CE"/>
    <w:rsid w:val="004658AC"/>
    <w:rsid w:val="00470563"/>
    <w:rsid w:val="00484DC0"/>
    <w:rsid w:val="004A2B0C"/>
    <w:rsid w:val="004B0E85"/>
    <w:rsid w:val="004B5634"/>
    <w:rsid w:val="004C4888"/>
    <w:rsid w:val="004E56D5"/>
    <w:rsid w:val="00506E7C"/>
    <w:rsid w:val="00533498"/>
    <w:rsid w:val="0054379A"/>
    <w:rsid w:val="00544B5F"/>
    <w:rsid w:val="00596564"/>
    <w:rsid w:val="005B0556"/>
    <w:rsid w:val="005C2BF1"/>
    <w:rsid w:val="005C78A5"/>
    <w:rsid w:val="00652C7F"/>
    <w:rsid w:val="0066706C"/>
    <w:rsid w:val="00674F7C"/>
    <w:rsid w:val="0068673B"/>
    <w:rsid w:val="00693517"/>
    <w:rsid w:val="006A06C7"/>
    <w:rsid w:val="006B3D6B"/>
    <w:rsid w:val="006C467D"/>
    <w:rsid w:val="006F0002"/>
    <w:rsid w:val="00743E7D"/>
    <w:rsid w:val="007D15B1"/>
    <w:rsid w:val="007D59FF"/>
    <w:rsid w:val="00810AB0"/>
    <w:rsid w:val="008140BC"/>
    <w:rsid w:val="00817FA0"/>
    <w:rsid w:val="00820A14"/>
    <w:rsid w:val="00827538"/>
    <w:rsid w:val="00850B58"/>
    <w:rsid w:val="008513DB"/>
    <w:rsid w:val="008623F1"/>
    <w:rsid w:val="00866EA9"/>
    <w:rsid w:val="008A08D4"/>
    <w:rsid w:val="008C5056"/>
    <w:rsid w:val="008E62CC"/>
    <w:rsid w:val="00986E0D"/>
    <w:rsid w:val="009959D3"/>
    <w:rsid w:val="009A7440"/>
    <w:rsid w:val="009B22A9"/>
    <w:rsid w:val="00A018A0"/>
    <w:rsid w:val="00A12FBC"/>
    <w:rsid w:val="00A23FC2"/>
    <w:rsid w:val="00A37E21"/>
    <w:rsid w:val="00A636A9"/>
    <w:rsid w:val="00A835F6"/>
    <w:rsid w:val="00AB7BD2"/>
    <w:rsid w:val="00AF3577"/>
    <w:rsid w:val="00B21AD9"/>
    <w:rsid w:val="00B27EFD"/>
    <w:rsid w:val="00B33F84"/>
    <w:rsid w:val="00B632EA"/>
    <w:rsid w:val="00B831D0"/>
    <w:rsid w:val="00BB36A5"/>
    <w:rsid w:val="00BC4B18"/>
    <w:rsid w:val="00BD73DF"/>
    <w:rsid w:val="00BE1DC0"/>
    <w:rsid w:val="00BF3AAE"/>
    <w:rsid w:val="00C21E26"/>
    <w:rsid w:val="00C228F5"/>
    <w:rsid w:val="00C36D96"/>
    <w:rsid w:val="00CB415B"/>
    <w:rsid w:val="00CD585B"/>
    <w:rsid w:val="00CE7447"/>
    <w:rsid w:val="00D26340"/>
    <w:rsid w:val="00D26B2C"/>
    <w:rsid w:val="00D3460D"/>
    <w:rsid w:val="00D510F4"/>
    <w:rsid w:val="00D62E86"/>
    <w:rsid w:val="00D766E2"/>
    <w:rsid w:val="00D8008A"/>
    <w:rsid w:val="00D84288"/>
    <w:rsid w:val="00D85885"/>
    <w:rsid w:val="00D861D9"/>
    <w:rsid w:val="00DA261C"/>
    <w:rsid w:val="00DA3D66"/>
    <w:rsid w:val="00E07FBC"/>
    <w:rsid w:val="00E237F8"/>
    <w:rsid w:val="00E37C49"/>
    <w:rsid w:val="00E96101"/>
    <w:rsid w:val="00EC5EFF"/>
    <w:rsid w:val="00F10DF0"/>
    <w:rsid w:val="00F72184"/>
    <w:rsid w:val="00F805C3"/>
    <w:rsid w:val="00F81EB6"/>
    <w:rsid w:val="00FA2871"/>
    <w:rsid w:val="00FE71B0"/>
    <w:rsid w:val="00FF6D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EBF"/>
  </w:style>
  <w:style w:type="paragraph" w:styleId="2">
    <w:name w:val="heading 2"/>
    <w:aliases w:val=" Знак2, Знак2 Знак,Знак2,Знак2 Знак"/>
    <w:basedOn w:val="a"/>
    <w:next w:val="a"/>
    <w:link w:val="20"/>
    <w:qFormat/>
    <w:rsid w:val="00850B5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3, Знак3 Знак,Знак,Знак3,Знак3 Знак, Знак"/>
    <w:basedOn w:val="a"/>
    <w:next w:val="a"/>
    <w:link w:val="30"/>
    <w:qFormat/>
    <w:rsid w:val="004B0E85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850B58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21E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4658AC"/>
    <w:pPr>
      <w:spacing w:after="0" w:line="240" w:lineRule="auto"/>
    </w:pPr>
  </w:style>
  <w:style w:type="character" w:customStyle="1" w:styleId="a5">
    <w:name w:val="Без интервала Знак"/>
    <w:basedOn w:val="a0"/>
    <w:link w:val="a4"/>
    <w:uiPriority w:val="1"/>
    <w:rsid w:val="000078BF"/>
  </w:style>
  <w:style w:type="paragraph" w:styleId="a6">
    <w:name w:val="Balloon Text"/>
    <w:basedOn w:val="a"/>
    <w:link w:val="a7"/>
    <w:uiPriority w:val="99"/>
    <w:semiHidden/>
    <w:unhideWhenUsed/>
    <w:rsid w:val="000078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078B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, Знак Знак"/>
    <w:basedOn w:val="a0"/>
    <w:link w:val="3"/>
    <w:rsid w:val="004B0E85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8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9"/>
    <w:semiHidden/>
    <w:rsid w:val="00850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9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8"/>
    <w:rsid w:val="00850B5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rsid w:val="00850B58"/>
    <w:rPr>
      <w:vertAlign w:val="superscript"/>
    </w:rPr>
  </w:style>
  <w:style w:type="character" w:customStyle="1" w:styleId="20">
    <w:name w:val="Заголовок 2 Знак"/>
    <w:aliases w:val=" Знак2 Знак1, Знак2 Знак Знак,Знак2 Знак1,Знак2 Знак Знак"/>
    <w:basedOn w:val="a0"/>
    <w:link w:val="2"/>
    <w:rsid w:val="00850B5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850B58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850B58"/>
  </w:style>
  <w:style w:type="paragraph" w:styleId="ad">
    <w:name w:val="footer"/>
    <w:basedOn w:val="a"/>
    <w:link w:val="ae"/>
    <w:uiPriority w:val="99"/>
    <w:unhideWhenUsed/>
    <w:rsid w:val="00850B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850B58"/>
  </w:style>
  <w:style w:type="paragraph" w:styleId="af">
    <w:name w:val="List Paragraph"/>
    <w:basedOn w:val="a"/>
    <w:uiPriority w:val="34"/>
    <w:qFormat/>
    <w:rsid w:val="00A23FC2"/>
    <w:pPr>
      <w:ind w:left="720"/>
      <w:contextualSpacing/>
    </w:pPr>
  </w:style>
  <w:style w:type="paragraph" w:customStyle="1" w:styleId="ConsPlusNormal">
    <w:name w:val="ConsPlusNormal"/>
    <w:rsid w:val="00D510F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microsoft.com/office/2007/relationships/stylesWithEffects" Target="stylesWithEffect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</PublishDate>
  <Abstract/>
  <CompanyAddress>г. Карачаевск, ул. Чкалова 1</CompanyAddress>
  <CompanyPhone>8(7879)20518, 22101</CompanyPhone>
  <CompanyFax>arhi.kmr@</CompanyFax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20A024D-2842-4E3A-983D-B78B19B76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1195</TotalTime>
  <Pages>1</Pages>
  <Words>6298</Words>
  <Characters>35901</Characters>
  <Application>Microsoft Office Word</Application>
  <DocSecurity>0</DocSecurity>
  <Lines>299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я </vt:lpstr>
    </vt:vector>
  </TitlesOfParts>
  <Company>а. Хумара</Company>
  <LinksUpToDate>false</LinksUpToDate>
  <CharactersWithSpaces>42115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я </dc:title>
  <dc:subject/>
  <dc:creator>Хумаринское сельское поселение  Карачаевского муниципального района</dc:creator>
  <cp:keywords/>
  <dc:description/>
  <cp:lastModifiedBy>Admin</cp:lastModifiedBy>
  <cp:revision>25</cp:revision>
  <cp:lastPrinted>2016-07-06T11:54:00Z</cp:lastPrinted>
  <dcterms:created xsi:type="dcterms:W3CDTF">2015-02-11T14:04:00Z</dcterms:created>
  <dcterms:modified xsi:type="dcterms:W3CDTF">2016-07-26T14:31:00Z</dcterms:modified>
</cp:coreProperties>
</file>