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952" w:rsidRDefault="00F61952" w:rsidP="007F724C">
      <w:pPr>
        <w:spacing w:after="0" w:line="240" w:lineRule="auto"/>
        <w:ind w:left="-567" w:firstLine="708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proofErr w:type="gramStart"/>
      <w:r>
        <w:rPr>
          <w:rFonts w:ascii="Times New Roman" w:hAnsi="Times New Roman" w:cs="Times New Roman"/>
          <w:sz w:val="26"/>
          <w:szCs w:val="26"/>
        </w:rPr>
        <w:t>Сделки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подлежащие нотариальному удостоверению</w:t>
      </w:r>
    </w:p>
    <w:p w:rsidR="00F61952" w:rsidRDefault="00F61952" w:rsidP="007F724C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45EC8" w:rsidRPr="009F086A" w:rsidRDefault="00045EC8" w:rsidP="007F724C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F086A">
        <w:rPr>
          <w:rFonts w:ascii="Times New Roman" w:hAnsi="Times New Roman" w:cs="Times New Roman"/>
          <w:sz w:val="26"/>
          <w:szCs w:val="26"/>
        </w:rPr>
        <w:t>В соответствии с Гражданским кодексом Российской Федерации нотариальное удостоверение сделки означает проверку законности сделки, в том числе наличия у каждой из сторон права на ее совершение, и осуществляется нотариусом или должностным лицом, имеющим право совершать такое нотариальное действие, в порядке, установленном законодательством Российской Федерации о нотариате.</w:t>
      </w:r>
    </w:p>
    <w:p w:rsidR="00045EC8" w:rsidRPr="009F086A" w:rsidRDefault="00045EC8" w:rsidP="007F724C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F086A">
        <w:rPr>
          <w:rFonts w:ascii="Times New Roman" w:hAnsi="Times New Roman" w:cs="Times New Roman"/>
          <w:sz w:val="26"/>
          <w:szCs w:val="26"/>
        </w:rPr>
        <w:t>В первую очередь, нотариальная форма сделки является обязательной в тех случаях, когда закон содержит прямое предписание о необходимости удостоверения сделки у нотариуса.</w:t>
      </w:r>
    </w:p>
    <w:p w:rsidR="00045EC8" w:rsidRPr="009F086A" w:rsidRDefault="00045EC8" w:rsidP="007F724C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F086A">
        <w:rPr>
          <w:rFonts w:ascii="Times New Roman" w:hAnsi="Times New Roman" w:cs="Times New Roman"/>
          <w:sz w:val="26"/>
          <w:szCs w:val="26"/>
        </w:rPr>
        <w:t>В настоящее время подлежат обязательному нотариальному удостоверению следующие сделки с недвижимым имуществом:</w:t>
      </w:r>
    </w:p>
    <w:p w:rsidR="00045EC8" w:rsidRPr="009F086A" w:rsidRDefault="00045EC8" w:rsidP="007F724C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9F086A">
        <w:rPr>
          <w:rFonts w:ascii="Times New Roman" w:hAnsi="Times New Roman" w:cs="Times New Roman"/>
          <w:sz w:val="26"/>
          <w:szCs w:val="26"/>
        </w:rPr>
        <w:t>1. Сделки по отчуждению долей в праве общей собственности (купля-продажа, дарение, мена, ипотека и др.), за исключением:</w:t>
      </w:r>
    </w:p>
    <w:p w:rsidR="00045EC8" w:rsidRPr="009F086A" w:rsidRDefault="00045EC8" w:rsidP="007F724C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F086A">
        <w:rPr>
          <w:rFonts w:ascii="Times New Roman" w:hAnsi="Times New Roman" w:cs="Times New Roman"/>
          <w:sz w:val="26"/>
          <w:szCs w:val="26"/>
        </w:rPr>
        <w:t>- сделок при отчуждении или ипотеке всеми участниками долевой собственности своих долей по одной сделке;</w:t>
      </w:r>
    </w:p>
    <w:p w:rsidR="00045EC8" w:rsidRPr="009F086A" w:rsidRDefault="00045EC8" w:rsidP="007F724C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F086A">
        <w:rPr>
          <w:rFonts w:ascii="Times New Roman" w:hAnsi="Times New Roman" w:cs="Times New Roman"/>
          <w:sz w:val="26"/>
          <w:szCs w:val="26"/>
        </w:rPr>
        <w:t>- сделок, связанных с имуществом, составляющим паевой инвестиционный фонд или приобретаемым для включения в состав паевого инвестиционного фонда;</w:t>
      </w:r>
    </w:p>
    <w:p w:rsidR="00045EC8" w:rsidRPr="009F086A" w:rsidRDefault="00045EC8" w:rsidP="007F724C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F086A">
        <w:rPr>
          <w:rFonts w:ascii="Times New Roman" w:hAnsi="Times New Roman" w:cs="Times New Roman"/>
          <w:sz w:val="26"/>
          <w:szCs w:val="26"/>
        </w:rPr>
        <w:t>- сделок по отчуждению земельных долей (паев)</w:t>
      </w:r>
      <w:r w:rsidR="006642F5" w:rsidRPr="009F086A">
        <w:rPr>
          <w:rFonts w:ascii="Times New Roman" w:hAnsi="Times New Roman" w:cs="Times New Roman"/>
          <w:sz w:val="26"/>
          <w:szCs w:val="26"/>
        </w:rPr>
        <w:t xml:space="preserve"> из земель сельскохозяйственного назначения</w:t>
      </w:r>
      <w:r w:rsidRPr="009F086A">
        <w:rPr>
          <w:rFonts w:ascii="Times New Roman" w:hAnsi="Times New Roman" w:cs="Times New Roman"/>
          <w:sz w:val="26"/>
          <w:szCs w:val="26"/>
        </w:rPr>
        <w:t>;</w:t>
      </w:r>
    </w:p>
    <w:p w:rsidR="00045EC8" w:rsidRPr="009F086A" w:rsidRDefault="00045EC8" w:rsidP="007F724C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F086A">
        <w:rPr>
          <w:rFonts w:ascii="Times New Roman" w:hAnsi="Times New Roman" w:cs="Times New Roman"/>
          <w:sz w:val="26"/>
          <w:szCs w:val="26"/>
        </w:rPr>
        <w:t>- сделок об ипотеке долей в праве общей собственности на недвижимое имущество, заключаемых с кредитными организациями;</w:t>
      </w:r>
    </w:p>
    <w:p w:rsidR="0085385D" w:rsidRPr="009F086A" w:rsidRDefault="0085385D" w:rsidP="007F724C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F086A">
        <w:rPr>
          <w:rFonts w:ascii="Times New Roman" w:hAnsi="Times New Roman" w:cs="Times New Roman"/>
          <w:sz w:val="26"/>
          <w:szCs w:val="26"/>
        </w:rPr>
        <w:t xml:space="preserve">- сделка по отчуждению и приобретению долей в праве общей собственности на недвижимое имущество при заключении договора, предусматривающего переход права собственности на жилое помещение в соответствии с </w:t>
      </w:r>
      <w:hyperlink r:id="rId5" w:tgtFrame="_blank" w:history="1">
        <w:r w:rsidRPr="009F086A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9F086A">
        <w:rPr>
          <w:rFonts w:ascii="Times New Roman" w:hAnsi="Times New Roman" w:cs="Times New Roman"/>
          <w:sz w:val="26"/>
          <w:szCs w:val="26"/>
        </w:rPr>
        <w:t xml:space="preserve"> РФ от 15 апреля 1993 года № 4802-1 «О статусе столицы Российской Федерации» (за исключением случая, предусмотренного частью девятнадцатой статьи 7.3 указанного Закона);</w:t>
      </w:r>
    </w:p>
    <w:p w:rsidR="0085385D" w:rsidRPr="009F086A" w:rsidRDefault="0085385D" w:rsidP="007F724C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F086A">
        <w:rPr>
          <w:rFonts w:ascii="Times New Roman" w:hAnsi="Times New Roman" w:cs="Times New Roman"/>
          <w:sz w:val="26"/>
          <w:szCs w:val="26"/>
        </w:rPr>
        <w:t>- сделок по отчуждению долей в праве общей собственности, заключаемых в связи с изъятием недвижимого имущества для государственных или муниципальных нужд.</w:t>
      </w:r>
    </w:p>
    <w:p w:rsidR="00045EC8" w:rsidRPr="009F086A" w:rsidRDefault="00045EC8" w:rsidP="007F724C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9F086A">
        <w:rPr>
          <w:rFonts w:ascii="Times New Roman" w:hAnsi="Times New Roman" w:cs="Times New Roman"/>
          <w:sz w:val="26"/>
          <w:szCs w:val="26"/>
        </w:rPr>
        <w:t>2.  Договоры ренты (когда одна сторона передает другой стороне в собственность имущество взамен на периодическую выплату получателю ренты в виде определенной денежной суммы либо предоставления средств на его содержание в иной форме).</w:t>
      </w:r>
    </w:p>
    <w:p w:rsidR="00045EC8" w:rsidRPr="009F086A" w:rsidRDefault="00544AE0" w:rsidP="007F724C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9F086A">
        <w:rPr>
          <w:rFonts w:ascii="Times New Roman" w:hAnsi="Times New Roman" w:cs="Times New Roman"/>
          <w:sz w:val="26"/>
          <w:szCs w:val="26"/>
        </w:rPr>
        <w:t>3</w:t>
      </w:r>
      <w:r w:rsidR="00045EC8" w:rsidRPr="009F086A">
        <w:rPr>
          <w:rFonts w:ascii="Times New Roman" w:hAnsi="Times New Roman" w:cs="Times New Roman"/>
          <w:sz w:val="26"/>
          <w:szCs w:val="26"/>
        </w:rPr>
        <w:t>. Сделки по отчуждению недвижимого имущества, принадлежащего несовершеннолетнему гражданину или гражданину, признанному ограниченно дееспособным (например, договор купли-продажи, договор дарения, договор мены и др.).</w:t>
      </w:r>
    </w:p>
    <w:p w:rsidR="00045EC8" w:rsidRPr="009F086A" w:rsidRDefault="00544AE0" w:rsidP="007F724C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9F086A">
        <w:rPr>
          <w:rFonts w:ascii="Times New Roman" w:hAnsi="Times New Roman" w:cs="Times New Roman"/>
          <w:sz w:val="26"/>
          <w:szCs w:val="26"/>
        </w:rPr>
        <w:t>4</w:t>
      </w:r>
      <w:r w:rsidR="00045EC8" w:rsidRPr="009F086A">
        <w:rPr>
          <w:rFonts w:ascii="Times New Roman" w:hAnsi="Times New Roman" w:cs="Times New Roman"/>
          <w:sz w:val="26"/>
          <w:szCs w:val="26"/>
        </w:rPr>
        <w:t>. Сделки, связанные с распоряжением недвижимым имуществом на условиях опеки, которое принадлежит малолетним (в случае отсутствия родителей или в случае лишения их родительских прав) или гражданам, признанным судом недееспособными.</w:t>
      </w:r>
    </w:p>
    <w:p w:rsidR="00045EC8" w:rsidRPr="009F086A" w:rsidRDefault="00544AE0" w:rsidP="007F724C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9F086A">
        <w:rPr>
          <w:rFonts w:ascii="Times New Roman" w:hAnsi="Times New Roman" w:cs="Times New Roman"/>
          <w:sz w:val="26"/>
          <w:szCs w:val="26"/>
        </w:rPr>
        <w:t>5</w:t>
      </w:r>
      <w:r w:rsidR="00045EC8" w:rsidRPr="009F086A">
        <w:rPr>
          <w:rFonts w:ascii="Times New Roman" w:hAnsi="Times New Roman" w:cs="Times New Roman"/>
          <w:sz w:val="26"/>
          <w:szCs w:val="26"/>
        </w:rPr>
        <w:t>.  Договоры залога в обеспечение исполнения обязательств по договору, который должен быть нотариально удостоверен.</w:t>
      </w:r>
    </w:p>
    <w:p w:rsidR="00045EC8" w:rsidRPr="009F086A" w:rsidRDefault="00544AE0" w:rsidP="007F724C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9F086A">
        <w:rPr>
          <w:rFonts w:ascii="Times New Roman" w:hAnsi="Times New Roman" w:cs="Times New Roman"/>
          <w:sz w:val="26"/>
          <w:szCs w:val="26"/>
        </w:rPr>
        <w:t>6</w:t>
      </w:r>
      <w:r w:rsidR="00045EC8" w:rsidRPr="009F086A">
        <w:rPr>
          <w:rFonts w:ascii="Times New Roman" w:hAnsi="Times New Roman" w:cs="Times New Roman"/>
          <w:sz w:val="26"/>
          <w:szCs w:val="26"/>
        </w:rPr>
        <w:t>.  Договоры уступки требования и перевод долга, основанные на сделке, совершенной в нотариальной форме.</w:t>
      </w:r>
    </w:p>
    <w:p w:rsidR="00EF0C8D" w:rsidRPr="009F086A" w:rsidRDefault="00544AE0" w:rsidP="007F724C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9F086A">
        <w:rPr>
          <w:rFonts w:ascii="Times New Roman" w:hAnsi="Times New Roman" w:cs="Times New Roman"/>
          <w:sz w:val="26"/>
          <w:szCs w:val="26"/>
        </w:rPr>
        <w:t>«</w:t>
      </w:r>
      <w:r w:rsidR="00116BD2" w:rsidRPr="009F086A">
        <w:rPr>
          <w:rFonts w:ascii="Times New Roman" w:hAnsi="Times New Roman" w:cs="Times New Roman"/>
          <w:sz w:val="26"/>
          <w:szCs w:val="26"/>
        </w:rPr>
        <w:t>Следует отметить</w:t>
      </w:r>
      <w:r w:rsidRPr="009F086A">
        <w:rPr>
          <w:rFonts w:ascii="Times New Roman" w:hAnsi="Times New Roman" w:cs="Times New Roman"/>
          <w:sz w:val="26"/>
          <w:szCs w:val="26"/>
        </w:rPr>
        <w:t>,</w:t>
      </w:r>
      <w:r w:rsidR="00116BD2" w:rsidRPr="009F086A">
        <w:rPr>
          <w:rFonts w:ascii="Times New Roman" w:hAnsi="Times New Roman" w:cs="Times New Roman"/>
          <w:sz w:val="26"/>
          <w:szCs w:val="26"/>
        </w:rPr>
        <w:t xml:space="preserve"> что нотариальное удостоверение сделок возможно не только в установленных законом случаях, но и </w:t>
      </w:r>
      <w:r w:rsidRPr="009F086A">
        <w:rPr>
          <w:rFonts w:ascii="Times New Roman" w:hAnsi="Times New Roman" w:cs="Times New Roman"/>
          <w:sz w:val="26"/>
          <w:szCs w:val="26"/>
        </w:rPr>
        <w:t xml:space="preserve">в случаях предусмотренных соглашением сторон, даже если эта форма законодательством не предусмотрена. Что касается случаев обязательности нотариального удостоверения сделок, указанных в законе, то следует иметь в виду, что последствием несоблюдения нотариальной формы будет являться ничтожность совершенной сделки, а именно отсутствие правовых последствий ее заключения», - рассказал Аслан </w:t>
      </w:r>
      <w:proofErr w:type="spellStart"/>
      <w:r w:rsidRPr="009F086A">
        <w:rPr>
          <w:rFonts w:ascii="Times New Roman" w:hAnsi="Times New Roman" w:cs="Times New Roman"/>
          <w:sz w:val="26"/>
          <w:szCs w:val="26"/>
        </w:rPr>
        <w:t>Боташев</w:t>
      </w:r>
      <w:proofErr w:type="spellEnd"/>
      <w:r w:rsidRPr="009F086A">
        <w:rPr>
          <w:rFonts w:ascii="Times New Roman" w:hAnsi="Times New Roman" w:cs="Times New Roman"/>
          <w:sz w:val="26"/>
          <w:szCs w:val="26"/>
        </w:rPr>
        <w:t>, заместитель руководителя Управления Росреестра по КЧР.</w:t>
      </w:r>
      <w:bookmarkEnd w:id="0"/>
    </w:p>
    <w:sectPr w:rsidR="00EF0C8D" w:rsidRPr="009F086A" w:rsidSect="007F724C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DF1BB6"/>
    <w:multiLevelType w:val="multilevel"/>
    <w:tmpl w:val="A20E6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F2C76E9"/>
    <w:multiLevelType w:val="multilevel"/>
    <w:tmpl w:val="4D867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F0C"/>
    <w:rsid w:val="00045EC8"/>
    <w:rsid w:val="00116BD2"/>
    <w:rsid w:val="00544AE0"/>
    <w:rsid w:val="006642F5"/>
    <w:rsid w:val="007F724C"/>
    <w:rsid w:val="00826521"/>
    <w:rsid w:val="0085385D"/>
    <w:rsid w:val="009F086A"/>
    <w:rsid w:val="00C54F0C"/>
    <w:rsid w:val="00E25156"/>
    <w:rsid w:val="00EF0C8D"/>
    <w:rsid w:val="00F61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5EA0AA-2561-46B3-A7D7-36D14568B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2652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2652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2652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2652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kussy">
    <w:name w:val="kussy"/>
    <w:basedOn w:val="a"/>
    <w:rsid w:val="00826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826521"/>
    <w:rPr>
      <w:b/>
      <w:bCs/>
    </w:rPr>
  </w:style>
  <w:style w:type="character" w:customStyle="1" w:styleId="os5fv">
    <w:name w:val="os5fv"/>
    <w:basedOn w:val="a0"/>
    <w:rsid w:val="008265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6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33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39429">
              <w:marLeft w:val="0"/>
              <w:marRight w:val="0"/>
              <w:marTop w:val="27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686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ase.garant.ru/316014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Сулейманова Фатима Адильбиевна</dc:creator>
  <cp:keywords/>
  <dc:description/>
  <cp:lastModifiedBy>Сулейманова Фатима Адильбиевна</cp:lastModifiedBy>
  <cp:revision>7</cp:revision>
  <dcterms:created xsi:type="dcterms:W3CDTF">2024-02-12T06:47:00Z</dcterms:created>
  <dcterms:modified xsi:type="dcterms:W3CDTF">2024-04-09T13:38:00Z</dcterms:modified>
</cp:coreProperties>
</file>